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F205" w14:textId="54B1CF04" w:rsidR="008B0329" w:rsidRDefault="008B0329"/>
    <w:p w14:paraId="33A4687A" w14:textId="528473FB" w:rsidR="008B0329" w:rsidRDefault="006342DF" w:rsidP="006342DF">
      <w:pPr>
        <w:pStyle w:val="Heading1"/>
        <w:jc w:val="center"/>
        <w:rPr>
          <w:rFonts w:asciiTheme="minorHAnsi" w:hAnsiTheme="minorHAnsi" w:cstheme="minorHAnsi"/>
          <w:color w:val="auto"/>
          <w:u w:val="single"/>
        </w:rPr>
      </w:pPr>
      <w:r w:rsidRPr="00D57DBC">
        <w:rPr>
          <w:rFonts w:asciiTheme="minorHAnsi" w:hAnsiTheme="minorHAnsi" w:cstheme="minorHAnsi"/>
          <w:color w:val="auto"/>
          <w:u w:val="single"/>
        </w:rPr>
        <w:t xml:space="preserve">BAAPS Support </w:t>
      </w:r>
      <w:r w:rsidR="008B0329" w:rsidRPr="00D57DBC">
        <w:rPr>
          <w:rFonts w:asciiTheme="minorHAnsi" w:hAnsiTheme="minorHAnsi" w:cstheme="minorHAnsi"/>
          <w:color w:val="auto"/>
          <w:u w:val="single"/>
        </w:rPr>
        <w:t>Complaints Service</w:t>
      </w:r>
      <w:r w:rsidR="008207E7">
        <w:rPr>
          <w:rFonts w:asciiTheme="minorHAnsi" w:hAnsiTheme="minorHAnsi" w:cstheme="minorHAnsi"/>
          <w:color w:val="auto"/>
          <w:u w:val="single"/>
        </w:rPr>
        <w:t xml:space="preserve"> (BSCS)</w:t>
      </w:r>
      <w:r w:rsidR="00D57DBC" w:rsidRPr="00D57DBC">
        <w:rPr>
          <w:rFonts w:asciiTheme="minorHAnsi" w:hAnsiTheme="minorHAnsi" w:cstheme="minorHAnsi"/>
          <w:color w:val="auto"/>
          <w:u w:val="single"/>
        </w:rPr>
        <w:t xml:space="preserve"> Application Form</w:t>
      </w:r>
      <w:r w:rsidR="008207E7">
        <w:rPr>
          <w:rFonts w:asciiTheme="minorHAnsi" w:hAnsiTheme="minorHAnsi" w:cstheme="minorHAnsi"/>
          <w:color w:val="auto"/>
          <w:u w:val="single"/>
        </w:rPr>
        <w:t>*</w:t>
      </w:r>
      <w:r w:rsidRPr="00D57DBC">
        <w:rPr>
          <w:rFonts w:asciiTheme="minorHAnsi" w:hAnsiTheme="minorHAnsi" w:cstheme="minorHAnsi"/>
          <w:color w:val="auto"/>
          <w:u w:val="single"/>
        </w:rPr>
        <w:t xml:space="preserve"> </w:t>
      </w:r>
      <w:r w:rsidR="008207E7">
        <w:rPr>
          <w:rFonts w:asciiTheme="minorHAnsi" w:hAnsiTheme="minorHAnsi" w:cstheme="minorHAnsi"/>
          <w:color w:val="auto"/>
          <w:u w:val="single"/>
        </w:rPr>
        <w:br/>
      </w:r>
      <w:r w:rsidR="008207E7" w:rsidRPr="008207E7">
        <w:rPr>
          <w:rFonts w:asciiTheme="minorHAnsi" w:hAnsiTheme="minorHAnsi" w:cstheme="minorHAnsi"/>
          <w:color w:val="auto"/>
          <w:sz w:val="24"/>
          <w:szCs w:val="24"/>
        </w:rPr>
        <w:t>*Please complete electronically and not handwritten</w:t>
      </w:r>
    </w:p>
    <w:p w14:paraId="1A124FA5" w14:textId="4B863685" w:rsidR="008B0329" w:rsidRPr="00D57DBC" w:rsidRDefault="008B0329" w:rsidP="008B0329">
      <w:pPr>
        <w:rPr>
          <w:rFonts w:cstheme="minorHAnsi"/>
        </w:rPr>
      </w:pPr>
    </w:p>
    <w:p w14:paraId="76E67464" w14:textId="2A2121CF" w:rsidR="008B0329" w:rsidRPr="00D57DBC" w:rsidRDefault="008B0329" w:rsidP="008B0329">
      <w:pPr>
        <w:rPr>
          <w:rFonts w:cstheme="minorHAnsi"/>
        </w:rPr>
      </w:pPr>
      <w:r w:rsidRPr="00D57DBC">
        <w:rPr>
          <w:rFonts w:cstheme="minorHAnsi"/>
        </w:rPr>
        <w:t>Name of Primary BAAPS Support Member</w:t>
      </w:r>
      <w:r w:rsidR="008E6766" w:rsidRPr="00D57DBC">
        <w:rPr>
          <w:rFonts w:cstheme="minorHAnsi"/>
        </w:rPr>
        <w:t xml:space="preserve"> &amp; GMC number</w:t>
      </w:r>
      <w:r w:rsidRPr="00D57DBC">
        <w:rPr>
          <w:rFonts w:cstheme="minorHAnsi"/>
        </w:rPr>
        <w:t>:</w:t>
      </w:r>
    </w:p>
    <w:p w14:paraId="2D214810" w14:textId="77777777" w:rsidR="008B0329" w:rsidRPr="00D57DBC" w:rsidRDefault="008B0329">
      <w:pPr>
        <w:rPr>
          <w:rFonts w:cstheme="minorHAnsi"/>
          <w:b/>
          <w:bCs/>
        </w:rPr>
      </w:pPr>
      <w:r w:rsidRPr="00D57DBC">
        <w:rPr>
          <w:rFonts w:cstheme="minorHAnsi"/>
          <w:b/>
          <w:bCs/>
        </w:rPr>
        <w:t>__________________________________________________________________________________</w:t>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r w:rsidRPr="00D57DBC">
        <w:rPr>
          <w:rFonts w:cstheme="minorHAnsi"/>
          <w:b/>
          <w:bCs/>
        </w:rPr>
        <w:softHyphen/>
      </w:r>
    </w:p>
    <w:p w14:paraId="06B16BFE" w14:textId="4F1027F0" w:rsidR="008E6766" w:rsidRPr="00D57DBC" w:rsidRDefault="008B0329" w:rsidP="008B0329">
      <w:pPr>
        <w:pBdr>
          <w:bottom w:val="single" w:sz="12" w:space="1" w:color="auto"/>
        </w:pBdr>
        <w:rPr>
          <w:rFonts w:cstheme="minorHAnsi"/>
        </w:rPr>
      </w:pPr>
      <w:r w:rsidRPr="00D57DBC">
        <w:rPr>
          <w:rFonts w:cstheme="minorHAnsi"/>
        </w:rPr>
        <w:t>Practice Name</w:t>
      </w:r>
      <w:r w:rsidR="008E6766" w:rsidRPr="00D57DBC">
        <w:rPr>
          <w:rFonts w:cstheme="minorHAnsi"/>
        </w:rPr>
        <w:t>:</w:t>
      </w:r>
    </w:p>
    <w:p w14:paraId="293E65F5" w14:textId="1EFC1416" w:rsidR="008B0329" w:rsidRPr="00D57DBC" w:rsidRDefault="008E6766" w:rsidP="008B0329">
      <w:pPr>
        <w:pBdr>
          <w:bottom w:val="single" w:sz="12" w:space="1" w:color="auto"/>
        </w:pBdr>
        <w:rPr>
          <w:rFonts w:cstheme="minorHAnsi"/>
        </w:rPr>
      </w:pPr>
      <w:r w:rsidRPr="00D57DBC">
        <w:rPr>
          <w:rFonts w:cstheme="minorHAnsi"/>
        </w:rPr>
        <w:t>Address</w:t>
      </w:r>
      <w:r w:rsidR="008B0329" w:rsidRPr="00D57DBC">
        <w:rPr>
          <w:rFonts w:cstheme="minorHAnsi"/>
        </w:rPr>
        <w:t xml:space="preserve">: </w:t>
      </w:r>
    </w:p>
    <w:p w14:paraId="7AF36E10" w14:textId="6CAB6797" w:rsidR="008E6766" w:rsidRPr="00D57DBC" w:rsidRDefault="008E6766" w:rsidP="008B0329">
      <w:pPr>
        <w:pBdr>
          <w:bottom w:val="single" w:sz="12" w:space="1" w:color="auto"/>
        </w:pBdr>
        <w:rPr>
          <w:rFonts w:cstheme="minorHAnsi"/>
        </w:rPr>
      </w:pPr>
      <w:r w:rsidRPr="00D57DBC">
        <w:rPr>
          <w:rFonts w:cstheme="minorHAnsi"/>
        </w:rPr>
        <w:t>Telephone:</w:t>
      </w:r>
    </w:p>
    <w:p w14:paraId="46141273" w14:textId="294450A5" w:rsidR="008E6766" w:rsidRPr="00D57DBC" w:rsidRDefault="008E6766" w:rsidP="008B0329">
      <w:pPr>
        <w:pBdr>
          <w:bottom w:val="single" w:sz="12" w:space="1" w:color="auto"/>
        </w:pBdr>
        <w:rPr>
          <w:rFonts w:cstheme="minorHAnsi"/>
        </w:rPr>
      </w:pPr>
      <w:r w:rsidRPr="00D57DBC">
        <w:rPr>
          <w:rFonts w:cstheme="minorHAnsi"/>
        </w:rPr>
        <w:t>Email</w:t>
      </w:r>
      <w:r w:rsidR="00531DD7" w:rsidRPr="00D57DBC">
        <w:rPr>
          <w:rFonts w:cstheme="minorHAnsi"/>
        </w:rPr>
        <w:t>:</w:t>
      </w:r>
    </w:p>
    <w:p w14:paraId="5D7BDD55" w14:textId="73E6E137" w:rsidR="008B0329" w:rsidRPr="00D57DBC" w:rsidRDefault="008B0329" w:rsidP="008B0329">
      <w:pPr>
        <w:rPr>
          <w:rFonts w:cstheme="minorHAnsi"/>
        </w:rPr>
      </w:pPr>
    </w:p>
    <w:p w14:paraId="7B5AE4ED" w14:textId="6FD49444" w:rsidR="008B0329" w:rsidRPr="00D57DBC" w:rsidRDefault="008B0329" w:rsidP="008B0329">
      <w:pPr>
        <w:rPr>
          <w:rFonts w:cstheme="minorHAnsi"/>
        </w:rPr>
      </w:pPr>
      <w:r w:rsidRPr="00D57DBC">
        <w:rPr>
          <w:rFonts w:cstheme="minorHAnsi"/>
        </w:rPr>
        <w:t xml:space="preserve">Name of other </w:t>
      </w:r>
      <w:r w:rsidR="000E23B8">
        <w:rPr>
          <w:rFonts w:cstheme="minorHAnsi"/>
        </w:rPr>
        <w:t>c</w:t>
      </w:r>
      <w:r w:rsidRPr="00D57DBC">
        <w:rPr>
          <w:rFonts w:cstheme="minorHAnsi"/>
        </w:rPr>
        <w:t>onsultants</w:t>
      </w:r>
      <w:r w:rsidR="008E6766" w:rsidRPr="00D57DBC">
        <w:rPr>
          <w:rFonts w:cstheme="minorHAnsi"/>
        </w:rPr>
        <w:t xml:space="preserve"> &amp; GMC numbers</w:t>
      </w:r>
      <w:r w:rsidRPr="00D57DBC">
        <w:rPr>
          <w:rFonts w:cstheme="minorHAnsi"/>
        </w:rPr>
        <w:t>:</w:t>
      </w:r>
    </w:p>
    <w:tbl>
      <w:tblPr>
        <w:tblW w:w="5900" w:type="dxa"/>
        <w:tblLook w:val="04A0" w:firstRow="1" w:lastRow="0" w:firstColumn="1" w:lastColumn="0" w:noHBand="0" w:noVBand="1"/>
      </w:tblPr>
      <w:tblGrid>
        <w:gridCol w:w="2140"/>
        <w:gridCol w:w="2240"/>
        <w:gridCol w:w="1520"/>
      </w:tblGrid>
      <w:tr w:rsidR="00531DD7" w:rsidRPr="00D57DBC" w14:paraId="3A5C8793" w14:textId="77777777" w:rsidTr="006C03C5">
        <w:trPr>
          <w:trHeight w:val="29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0C16" w14:textId="77777777" w:rsidR="00531DD7" w:rsidRPr="00D57DBC" w:rsidRDefault="00531DD7" w:rsidP="00531DD7">
            <w:pPr>
              <w:spacing w:after="0" w:line="240" w:lineRule="auto"/>
              <w:rPr>
                <w:rFonts w:eastAsia="Times New Roman" w:cstheme="minorHAnsi"/>
                <w:b/>
                <w:bCs/>
                <w:color w:val="000000"/>
                <w:lang w:eastAsia="en-GB"/>
              </w:rPr>
            </w:pPr>
            <w:r w:rsidRPr="00D57DBC">
              <w:rPr>
                <w:rFonts w:eastAsia="Times New Roman" w:cstheme="minorHAnsi"/>
                <w:b/>
                <w:bCs/>
                <w:color w:val="000000"/>
                <w:lang w:eastAsia="en-GB"/>
              </w:rPr>
              <w:t xml:space="preserve">First Name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3D82539A" w14:textId="77777777" w:rsidR="00531DD7" w:rsidRPr="00D57DBC" w:rsidRDefault="00531DD7" w:rsidP="00531DD7">
            <w:pPr>
              <w:spacing w:after="0" w:line="240" w:lineRule="auto"/>
              <w:rPr>
                <w:rFonts w:eastAsia="Times New Roman" w:cstheme="minorHAnsi"/>
                <w:b/>
                <w:bCs/>
                <w:color w:val="000000"/>
                <w:lang w:eastAsia="en-GB"/>
              </w:rPr>
            </w:pPr>
            <w:r w:rsidRPr="00D57DBC">
              <w:rPr>
                <w:rFonts w:eastAsia="Times New Roman" w:cstheme="minorHAnsi"/>
                <w:b/>
                <w:bCs/>
                <w:color w:val="000000"/>
                <w:lang w:eastAsia="en-GB"/>
              </w:rPr>
              <w:t xml:space="preserve">Last name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BCE09D8" w14:textId="77777777" w:rsidR="00531DD7" w:rsidRPr="00D57DBC" w:rsidRDefault="00531DD7" w:rsidP="00531DD7">
            <w:pPr>
              <w:spacing w:after="0" w:line="240" w:lineRule="auto"/>
              <w:rPr>
                <w:rFonts w:eastAsia="Times New Roman" w:cstheme="minorHAnsi"/>
                <w:b/>
                <w:bCs/>
                <w:color w:val="000000"/>
                <w:lang w:eastAsia="en-GB"/>
              </w:rPr>
            </w:pPr>
            <w:r w:rsidRPr="00D57DBC">
              <w:rPr>
                <w:rFonts w:eastAsia="Times New Roman" w:cstheme="minorHAnsi"/>
                <w:b/>
                <w:bCs/>
                <w:color w:val="000000"/>
                <w:lang w:eastAsia="en-GB"/>
              </w:rPr>
              <w:t xml:space="preserve">GMC Number </w:t>
            </w:r>
          </w:p>
        </w:tc>
      </w:tr>
      <w:tr w:rsidR="00531DD7" w:rsidRPr="00D57DBC" w14:paraId="41B4A6D2"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AC9DFA8"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7D95EDEB"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7BD551EB"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610B5CFB"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A70A945"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5F1A93E1"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19A81A73"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558FE7BB"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BFAF3A9"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35625224"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17F60E51"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522B9BD4"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CB9D484"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501A8ECA"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25E4B61F"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71B6B9B9"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E05E250"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72C81025"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002049AA"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49558197"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9FFEC8B"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3A223570"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4D68D238"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270C3D78"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0595020"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2D63C666"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67BF0ABF"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298B56AF"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B9EF6A5"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3C68C772"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1AB84066"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2EA10D83"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18931F1"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674DD77F"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30510106"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43A19D37"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3901542"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8C676E"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single" w:sz="4" w:space="0" w:color="auto"/>
              <w:right w:val="single" w:sz="4" w:space="0" w:color="auto"/>
            </w:tcBorders>
            <w:shd w:val="clear" w:color="auto" w:fill="auto"/>
            <w:noWrap/>
            <w:vAlign w:val="bottom"/>
            <w:hideMark/>
          </w:tcPr>
          <w:p w14:paraId="1A68DAE1"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531DD7" w:rsidRPr="00D57DBC" w14:paraId="47E6C99A" w14:textId="77777777" w:rsidTr="004500EE">
        <w:trPr>
          <w:trHeight w:val="290"/>
        </w:trPr>
        <w:tc>
          <w:tcPr>
            <w:tcW w:w="2140" w:type="dxa"/>
            <w:tcBorders>
              <w:top w:val="nil"/>
              <w:left w:val="single" w:sz="4" w:space="0" w:color="auto"/>
              <w:bottom w:val="nil"/>
              <w:right w:val="single" w:sz="4" w:space="0" w:color="auto"/>
            </w:tcBorders>
            <w:shd w:val="clear" w:color="auto" w:fill="auto"/>
            <w:noWrap/>
            <w:vAlign w:val="bottom"/>
            <w:hideMark/>
          </w:tcPr>
          <w:p w14:paraId="2A1918A7"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2240" w:type="dxa"/>
            <w:tcBorders>
              <w:top w:val="nil"/>
              <w:left w:val="nil"/>
              <w:bottom w:val="nil"/>
              <w:right w:val="single" w:sz="4" w:space="0" w:color="auto"/>
            </w:tcBorders>
            <w:shd w:val="clear" w:color="auto" w:fill="auto"/>
            <w:noWrap/>
            <w:vAlign w:val="bottom"/>
            <w:hideMark/>
          </w:tcPr>
          <w:p w14:paraId="1FD3980F"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c>
          <w:tcPr>
            <w:tcW w:w="1520" w:type="dxa"/>
            <w:tcBorders>
              <w:top w:val="nil"/>
              <w:left w:val="nil"/>
              <w:bottom w:val="nil"/>
              <w:right w:val="single" w:sz="4" w:space="0" w:color="auto"/>
            </w:tcBorders>
            <w:shd w:val="clear" w:color="auto" w:fill="auto"/>
            <w:noWrap/>
            <w:vAlign w:val="bottom"/>
            <w:hideMark/>
          </w:tcPr>
          <w:p w14:paraId="137D45AD" w14:textId="77777777" w:rsidR="00531DD7" w:rsidRPr="00D57DBC" w:rsidRDefault="00531DD7" w:rsidP="00531DD7">
            <w:pPr>
              <w:spacing w:after="0" w:line="240" w:lineRule="auto"/>
              <w:rPr>
                <w:rFonts w:eastAsia="Times New Roman" w:cstheme="minorHAnsi"/>
                <w:color w:val="000000"/>
                <w:lang w:eastAsia="en-GB"/>
              </w:rPr>
            </w:pPr>
            <w:r w:rsidRPr="00D57DBC">
              <w:rPr>
                <w:rFonts w:eastAsia="Times New Roman" w:cstheme="minorHAnsi"/>
                <w:color w:val="000000"/>
                <w:lang w:eastAsia="en-GB"/>
              </w:rPr>
              <w:t> </w:t>
            </w:r>
          </w:p>
        </w:tc>
      </w:tr>
      <w:tr w:rsidR="004500EE" w:rsidRPr="00D57DBC" w14:paraId="0F48CC95" w14:textId="77777777" w:rsidTr="00531DD7">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1431BD9" w14:textId="77777777" w:rsidR="004500EE" w:rsidRPr="00D57DBC" w:rsidRDefault="004500EE" w:rsidP="00531DD7">
            <w:pPr>
              <w:spacing w:after="0" w:line="240" w:lineRule="auto"/>
              <w:rPr>
                <w:rFonts w:eastAsia="Times New Roman" w:cstheme="minorHAnsi"/>
                <w:color w:val="000000"/>
                <w:lang w:eastAsia="en-GB"/>
              </w:rPr>
            </w:pPr>
          </w:p>
        </w:tc>
        <w:tc>
          <w:tcPr>
            <w:tcW w:w="2240" w:type="dxa"/>
            <w:tcBorders>
              <w:top w:val="nil"/>
              <w:left w:val="nil"/>
              <w:bottom w:val="single" w:sz="4" w:space="0" w:color="auto"/>
              <w:right w:val="single" w:sz="4" w:space="0" w:color="auto"/>
            </w:tcBorders>
            <w:shd w:val="clear" w:color="auto" w:fill="auto"/>
            <w:noWrap/>
            <w:vAlign w:val="bottom"/>
          </w:tcPr>
          <w:p w14:paraId="5690111F" w14:textId="77777777" w:rsidR="004500EE" w:rsidRPr="00D57DBC" w:rsidRDefault="004500EE" w:rsidP="00531DD7">
            <w:pPr>
              <w:spacing w:after="0" w:line="240" w:lineRule="auto"/>
              <w:rPr>
                <w:rFonts w:eastAsia="Times New Roman" w:cstheme="minorHAnsi"/>
                <w:color w:val="00000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6FEDC26D" w14:textId="77777777" w:rsidR="004500EE" w:rsidRPr="00D57DBC" w:rsidRDefault="004500EE" w:rsidP="00531DD7">
            <w:pPr>
              <w:spacing w:after="0" w:line="240" w:lineRule="auto"/>
              <w:rPr>
                <w:rFonts w:eastAsia="Times New Roman" w:cstheme="minorHAnsi"/>
                <w:color w:val="000000"/>
                <w:lang w:eastAsia="en-GB"/>
              </w:rPr>
            </w:pPr>
          </w:p>
        </w:tc>
      </w:tr>
    </w:tbl>
    <w:p w14:paraId="7C0B245E" w14:textId="77777777" w:rsidR="00531DD7" w:rsidRPr="00D57DBC" w:rsidRDefault="00531DD7" w:rsidP="008B0329">
      <w:pPr>
        <w:rPr>
          <w:rFonts w:cstheme="minorHAnsi"/>
        </w:rPr>
      </w:pPr>
    </w:p>
    <w:p w14:paraId="0514D332" w14:textId="77777777" w:rsidR="008E6766" w:rsidRPr="00D57DBC" w:rsidRDefault="008E6766" w:rsidP="008B0329">
      <w:pPr>
        <w:rPr>
          <w:rFonts w:cstheme="minorHAnsi"/>
        </w:rPr>
      </w:pPr>
    </w:p>
    <w:p w14:paraId="1CA509E2" w14:textId="2B7BC036" w:rsidR="008B0329" w:rsidRPr="00D57DBC" w:rsidRDefault="008E6766" w:rsidP="008B0329">
      <w:pPr>
        <w:rPr>
          <w:rFonts w:cstheme="minorHAnsi"/>
        </w:rPr>
      </w:pPr>
      <w:r w:rsidRPr="00D57DBC">
        <w:rPr>
          <w:rFonts w:cstheme="minorHAnsi"/>
        </w:rPr>
        <w:t>Total n</w:t>
      </w:r>
      <w:r w:rsidR="008B0329" w:rsidRPr="00D57DBC">
        <w:rPr>
          <w:rFonts w:cstheme="minorHAnsi"/>
        </w:rPr>
        <w:t>umber of</w:t>
      </w:r>
      <w:r w:rsidR="00696B4C">
        <w:rPr>
          <w:rFonts w:cstheme="minorHAnsi"/>
        </w:rPr>
        <w:t xml:space="preserve"> BAAPS member</w:t>
      </w:r>
      <w:r w:rsidR="008B0329" w:rsidRPr="00D57DBC">
        <w:rPr>
          <w:rFonts w:cstheme="minorHAnsi"/>
        </w:rPr>
        <w:t xml:space="preserve"> </w:t>
      </w:r>
      <w:r w:rsidR="00531DD7" w:rsidRPr="00D57DBC">
        <w:rPr>
          <w:rFonts w:cstheme="minorHAnsi"/>
        </w:rPr>
        <w:t>consultants</w:t>
      </w:r>
      <w:r w:rsidR="008B0329" w:rsidRPr="00D57DBC">
        <w:rPr>
          <w:rFonts w:cstheme="minorHAnsi"/>
        </w:rPr>
        <w:t xml:space="preserve"> joining the BSCS: </w:t>
      </w:r>
    </w:p>
    <w:p w14:paraId="0E708DFF" w14:textId="40D1AC6D" w:rsidR="008B0329" w:rsidRPr="00D57DBC" w:rsidRDefault="008B0329" w:rsidP="008B0329">
      <w:pPr>
        <w:rPr>
          <w:rFonts w:cstheme="minorHAnsi"/>
        </w:rPr>
      </w:pPr>
      <w:r w:rsidRPr="00D57DBC">
        <w:rPr>
          <w:rFonts w:cstheme="minorHAnsi"/>
        </w:rPr>
        <w:t>__________________________________________________________________________________</w:t>
      </w:r>
    </w:p>
    <w:p w14:paraId="46D0B0C2" w14:textId="4646A4EC" w:rsidR="008B0329" w:rsidRPr="00D57DBC" w:rsidRDefault="008B0329" w:rsidP="008B0329">
      <w:pPr>
        <w:rPr>
          <w:rFonts w:cstheme="minorHAnsi"/>
        </w:rPr>
      </w:pPr>
    </w:p>
    <w:p w14:paraId="75EC1A58" w14:textId="77777777" w:rsidR="00531DD7" w:rsidRPr="00D57DBC" w:rsidRDefault="00531DD7" w:rsidP="008B0329">
      <w:pPr>
        <w:rPr>
          <w:rFonts w:cstheme="minorHAnsi"/>
        </w:rPr>
      </w:pPr>
    </w:p>
    <w:p w14:paraId="0AB6E3BA" w14:textId="77777777" w:rsidR="00F50914" w:rsidRDefault="00F50914" w:rsidP="008B0329">
      <w:pPr>
        <w:rPr>
          <w:rFonts w:cstheme="minorHAnsi"/>
        </w:rPr>
      </w:pPr>
    </w:p>
    <w:p w14:paraId="3A4E0E42" w14:textId="77777777" w:rsidR="00176068" w:rsidRDefault="00176068" w:rsidP="008B0329">
      <w:pPr>
        <w:rPr>
          <w:rFonts w:cstheme="minorHAnsi"/>
        </w:rPr>
      </w:pPr>
    </w:p>
    <w:p w14:paraId="4C99727E" w14:textId="77777777" w:rsidR="00FE7E43" w:rsidRDefault="00FE7E43" w:rsidP="008B0329">
      <w:pPr>
        <w:rPr>
          <w:rFonts w:cstheme="minorHAnsi"/>
        </w:rPr>
      </w:pPr>
    </w:p>
    <w:p w14:paraId="1F31BE17" w14:textId="3E187DA8" w:rsidR="008B0329" w:rsidRDefault="008B0329" w:rsidP="008B0329">
      <w:pPr>
        <w:rPr>
          <w:rFonts w:cstheme="minorHAnsi"/>
        </w:rPr>
      </w:pPr>
      <w:r w:rsidRPr="00D57DBC">
        <w:rPr>
          <w:rFonts w:cstheme="minorHAnsi"/>
        </w:rPr>
        <w:t>I understand that the cost of the following</w:t>
      </w:r>
      <w:r w:rsidR="00531DD7" w:rsidRPr="00D57DBC">
        <w:rPr>
          <w:rFonts w:cstheme="minorHAnsi"/>
        </w:rPr>
        <w:t xml:space="preserve"> monthly payment</w:t>
      </w:r>
      <w:r w:rsidR="00F50914">
        <w:rPr>
          <w:rFonts w:cstheme="minorHAnsi"/>
        </w:rPr>
        <w:t xml:space="preserve"> for membership of BAAPS Support Complaint</w:t>
      </w:r>
      <w:r w:rsidR="001E0F2A">
        <w:rPr>
          <w:rFonts w:cstheme="minorHAnsi"/>
        </w:rPr>
        <w:t>s</w:t>
      </w:r>
      <w:r w:rsidR="00F50914">
        <w:rPr>
          <w:rFonts w:cstheme="minorHAnsi"/>
        </w:rPr>
        <w:t xml:space="preserve"> Service</w:t>
      </w:r>
      <w:r w:rsidRPr="00D57DBC">
        <w:rPr>
          <w:rFonts w:cstheme="minorHAnsi"/>
        </w:rPr>
        <w:t xml:space="preserve"> will be taken</w:t>
      </w:r>
      <w:r w:rsidR="00F50914">
        <w:rPr>
          <w:rFonts w:cstheme="minorHAnsi"/>
        </w:rPr>
        <w:t xml:space="preserve"> monthly</w:t>
      </w:r>
      <w:r w:rsidRPr="00D57DBC">
        <w:rPr>
          <w:rFonts w:cstheme="minorHAnsi"/>
        </w:rPr>
        <w:t xml:space="preserve"> by </w:t>
      </w:r>
      <w:r w:rsidR="00531DD7" w:rsidRPr="00D57DBC">
        <w:rPr>
          <w:rFonts w:cstheme="minorHAnsi"/>
        </w:rPr>
        <w:t>Stripe Subscriptio</w:t>
      </w:r>
      <w:r w:rsidR="00F50914">
        <w:rPr>
          <w:rFonts w:cstheme="minorHAnsi"/>
        </w:rPr>
        <w:t>n</w:t>
      </w:r>
      <w:r w:rsidRPr="00D57DBC">
        <w:rPr>
          <w:rFonts w:cstheme="minorHAnsi"/>
        </w:rPr>
        <w:t>, please tick the relevant selection for your requirements</w:t>
      </w:r>
      <w:r w:rsidR="001E0F2A">
        <w:rPr>
          <w:rFonts w:cstheme="minorHAnsi"/>
        </w:rPr>
        <w:t>.</w:t>
      </w:r>
      <w:r w:rsidR="00531DD7" w:rsidRPr="00D57DBC">
        <w:rPr>
          <w:rFonts w:cstheme="minorHAnsi"/>
        </w:rPr>
        <w:t xml:space="preserve"> </w:t>
      </w:r>
      <w:r w:rsidR="001E0F2A">
        <w:rPr>
          <w:rFonts w:cstheme="minorHAnsi"/>
        </w:rPr>
        <w:t>Please</w:t>
      </w:r>
      <w:r w:rsidR="00531DD7" w:rsidRPr="00D57DBC">
        <w:rPr>
          <w:rFonts w:cstheme="minorHAnsi"/>
        </w:rPr>
        <w:t xml:space="preserve"> click on the links to set up your Stripe Subscription</w:t>
      </w:r>
    </w:p>
    <w:p w14:paraId="3CB07C13" w14:textId="760FF411" w:rsidR="008B0329" w:rsidRPr="00D57DBC" w:rsidRDefault="008B0329" w:rsidP="008B0329">
      <w:pPr>
        <w:pStyle w:val="ListParagraph"/>
        <w:numPr>
          <w:ilvl w:val="0"/>
          <w:numId w:val="1"/>
        </w:numPr>
        <w:rPr>
          <w:rFonts w:cstheme="minorHAnsi"/>
        </w:rPr>
      </w:pPr>
      <w:r w:rsidRPr="00D57DBC">
        <w:rPr>
          <w:rFonts w:cstheme="minorHAnsi"/>
          <w:noProof/>
          <w14:ligatures w14:val="none"/>
        </w:rPr>
        <mc:AlternateContent>
          <mc:Choice Requires="wps">
            <w:drawing>
              <wp:anchor distT="0" distB="0" distL="114300" distR="114300" simplePos="0" relativeHeight="251659264" behindDoc="0" locked="0" layoutInCell="1" allowOverlap="1" wp14:anchorId="7ADDB3C3" wp14:editId="5C179759">
                <wp:simplePos x="0" y="0"/>
                <wp:positionH relativeFrom="column">
                  <wp:posOffset>4600575</wp:posOffset>
                </wp:positionH>
                <wp:positionV relativeFrom="paragraph">
                  <wp:posOffset>11430</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981FAA" w14:textId="101626BF" w:rsidR="008207E7" w:rsidRDefault="008207E7" w:rsidP="008207E7">
                            <w:pPr>
                              <w:jc w:val="center"/>
                            </w:pPr>
                            <w:r>
                              <w:t xml:space="preserv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DB3C3" id="Rectangle 2" o:spid="_x0000_s1026" style="position:absolute;left:0;text-align:left;margin-left:362.25pt;margin-top:.9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" filled="f" strokecolor="#1f3763 [1604]" strokeweight="1pt">
                <v:textbox>
                  <w:txbxContent>
                    <w:p w14:paraId="1B981FAA" w14:textId="101626BF" w:rsidR="008207E7" w:rsidRDefault="008207E7" w:rsidP="008207E7">
                      <w:pPr>
                        <w:jc w:val="center"/>
                      </w:pPr>
                      <w:r>
                        <w:t xml:space="preserve"> x</w:t>
                      </w:r>
                    </w:p>
                  </w:txbxContent>
                </v:textbox>
              </v:rect>
            </w:pict>
          </mc:Fallback>
        </mc:AlternateContent>
      </w:r>
      <w:hyperlink r:id="rId8" w:history="1">
        <w:r w:rsidRPr="00D57DBC">
          <w:rPr>
            <w:rStyle w:val="Hyperlink"/>
            <w:rFonts w:cstheme="minorHAnsi"/>
            <w:color w:val="auto"/>
          </w:rPr>
          <w:t>Individual</w:t>
        </w:r>
        <w:r w:rsidR="006342DF" w:rsidRPr="00D57DBC">
          <w:rPr>
            <w:rStyle w:val="Hyperlink"/>
            <w:rFonts w:cstheme="minorHAnsi"/>
            <w:color w:val="auto"/>
          </w:rPr>
          <w:t xml:space="preserve"> Consultant</w:t>
        </w:r>
        <w:r w:rsidRPr="00D57DBC">
          <w:rPr>
            <w:rStyle w:val="Hyperlink"/>
            <w:rFonts w:cstheme="minorHAnsi"/>
            <w:color w:val="auto"/>
          </w:rPr>
          <w:t xml:space="preserve"> membership </w:t>
        </w:r>
        <w:r w:rsidR="00531DD7" w:rsidRPr="00D57DBC">
          <w:rPr>
            <w:rStyle w:val="Hyperlink"/>
            <w:rFonts w:cstheme="minorHAnsi"/>
            <w:color w:val="auto"/>
          </w:rPr>
          <w:t>- £</w:t>
        </w:r>
        <w:r w:rsidRPr="00D57DBC">
          <w:rPr>
            <w:rStyle w:val="Hyperlink"/>
            <w:rFonts w:cstheme="minorHAnsi"/>
            <w:color w:val="auto"/>
          </w:rPr>
          <w:t>3</w:t>
        </w:r>
        <w:r w:rsidR="00554591">
          <w:rPr>
            <w:rStyle w:val="Hyperlink"/>
            <w:rFonts w:cstheme="minorHAnsi"/>
            <w:color w:val="auto"/>
          </w:rPr>
          <w:t>0</w:t>
        </w:r>
        <w:r w:rsidRPr="00D57DBC">
          <w:rPr>
            <w:rStyle w:val="Hyperlink"/>
            <w:rFonts w:cstheme="minorHAnsi"/>
            <w:color w:val="auto"/>
          </w:rPr>
          <w:t xml:space="preserve"> pcm</w:t>
        </w:r>
      </w:hyperlink>
      <w:r w:rsidRPr="00D57DBC">
        <w:rPr>
          <w:rFonts w:cstheme="minorHAnsi"/>
        </w:rPr>
        <w:t xml:space="preserve"> </w:t>
      </w:r>
    </w:p>
    <w:p w14:paraId="5994C0FD" w14:textId="308FFACF" w:rsidR="008B0329" w:rsidRPr="00D57DBC" w:rsidRDefault="008B0329" w:rsidP="008B0329">
      <w:pPr>
        <w:pStyle w:val="ListParagraph"/>
        <w:numPr>
          <w:ilvl w:val="0"/>
          <w:numId w:val="1"/>
        </w:numPr>
        <w:rPr>
          <w:rFonts w:cstheme="minorHAnsi"/>
        </w:rPr>
      </w:pPr>
      <w:r w:rsidRPr="00D57DBC">
        <w:rPr>
          <w:rFonts w:cstheme="minorHAnsi"/>
          <w:noProof/>
          <w14:ligatures w14:val="none"/>
        </w:rPr>
        <mc:AlternateContent>
          <mc:Choice Requires="wps">
            <w:drawing>
              <wp:anchor distT="0" distB="0" distL="114300" distR="114300" simplePos="0" relativeHeight="251661312" behindDoc="0" locked="0" layoutInCell="1" allowOverlap="1" wp14:anchorId="25508F56" wp14:editId="6350588F">
                <wp:simplePos x="0" y="0"/>
                <wp:positionH relativeFrom="column">
                  <wp:posOffset>4600575</wp:posOffset>
                </wp:positionH>
                <wp:positionV relativeFrom="paragraph">
                  <wp:posOffset>47625</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A1795" id="Rectangle 3" o:spid="_x0000_s1026" style="position:absolute;margin-left:362.25pt;margin-top:3.75pt;width:13.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" filled="f" strokecolor="#1f3763 [1604]" strokeweight="1pt"/>
            </w:pict>
          </mc:Fallback>
        </mc:AlternateContent>
      </w:r>
      <w:hyperlink r:id="rId9" w:history="1">
        <w:r w:rsidR="006342DF" w:rsidRPr="00D57DBC">
          <w:rPr>
            <w:rStyle w:val="Hyperlink"/>
            <w:rFonts w:cstheme="minorHAnsi"/>
            <w:color w:val="auto"/>
          </w:rPr>
          <w:t>Corporate</w:t>
        </w:r>
        <w:r w:rsidRPr="00D57DBC">
          <w:rPr>
            <w:rStyle w:val="Hyperlink"/>
            <w:rFonts w:cstheme="minorHAnsi"/>
            <w:color w:val="auto"/>
          </w:rPr>
          <w:t xml:space="preserve"> membership – up to </w:t>
        </w:r>
        <w:r w:rsidR="002D1F10">
          <w:rPr>
            <w:rStyle w:val="Hyperlink"/>
            <w:rFonts w:cstheme="minorHAnsi"/>
            <w:color w:val="auto"/>
          </w:rPr>
          <w:t xml:space="preserve">10 </w:t>
        </w:r>
        <w:r w:rsidRPr="00D57DBC">
          <w:rPr>
            <w:rStyle w:val="Hyperlink"/>
            <w:rFonts w:cstheme="minorHAnsi"/>
            <w:color w:val="auto"/>
          </w:rPr>
          <w:t>consultants</w:t>
        </w:r>
        <w:r w:rsidR="006342DF" w:rsidRPr="00D57DBC">
          <w:rPr>
            <w:rStyle w:val="Hyperlink"/>
            <w:rFonts w:cstheme="minorHAnsi"/>
            <w:color w:val="auto"/>
          </w:rPr>
          <w:t xml:space="preserve"> - £</w:t>
        </w:r>
        <w:r w:rsidR="00554591">
          <w:rPr>
            <w:rStyle w:val="Hyperlink"/>
            <w:rFonts w:cstheme="minorHAnsi"/>
            <w:color w:val="auto"/>
          </w:rPr>
          <w:t>50</w:t>
        </w:r>
        <w:r w:rsidR="006342DF" w:rsidRPr="00D57DBC">
          <w:rPr>
            <w:rStyle w:val="Hyperlink"/>
            <w:rFonts w:cstheme="minorHAnsi"/>
            <w:color w:val="auto"/>
          </w:rPr>
          <w:t xml:space="preserve"> pcm</w:t>
        </w:r>
      </w:hyperlink>
      <w:r w:rsidR="006342DF" w:rsidRPr="00D57DBC">
        <w:rPr>
          <w:rFonts w:cstheme="minorHAnsi"/>
        </w:rPr>
        <w:t xml:space="preserve"> </w:t>
      </w:r>
    </w:p>
    <w:p w14:paraId="3ABC8CD1" w14:textId="0354982F" w:rsidR="008B0329" w:rsidRPr="00D57DBC" w:rsidRDefault="008B0329" w:rsidP="008B0329">
      <w:pPr>
        <w:pStyle w:val="ListParagraph"/>
        <w:numPr>
          <w:ilvl w:val="0"/>
          <w:numId w:val="1"/>
        </w:numPr>
        <w:rPr>
          <w:rFonts w:cstheme="minorHAnsi"/>
        </w:rPr>
      </w:pPr>
      <w:r w:rsidRPr="00D57DBC">
        <w:rPr>
          <w:rFonts w:cstheme="minorHAnsi"/>
          <w:noProof/>
          <w14:ligatures w14:val="none"/>
        </w:rPr>
        <mc:AlternateContent>
          <mc:Choice Requires="wps">
            <w:drawing>
              <wp:anchor distT="0" distB="0" distL="114300" distR="114300" simplePos="0" relativeHeight="251663360" behindDoc="0" locked="0" layoutInCell="1" allowOverlap="1" wp14:anchorId="31CE3F1D" wp14:editId="1B5EFD24">
                <wp:simplePos x="0" y="0"/>
                <wp:positionH relativeFrom="column">
                  <wp:posOffset>4600575</wp:posOffset>
                </wp:positionH>
                <wp:positionV relativeFrom="paragraph">
                  <wp:posOffset>41275</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418A8" id="Rectangle 4" o:spid="_x0000_s1026" style="position:absolute;margin-left:362.25pt;margin-top:3.25pt;width:13.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" filled="f" strokecolor="#1f3763 [1604]" strokeweight="1pt"/>
            </w:pict>
          </mc:Fallback>
        </mc:AlternateContent>
      </w:r>
      <w:hyperlink r:id="rId10" w:history="1">
        <w:r w:rsidR="006342DF" w:rsidRPr="00D57DBC">
          <w:rPr>
            <w:rStyle w:val="Hyperlink"/>
            <w:rFonts w:cstheme="minorHAnsi"/>
            <w:color w:val="auto"/>
          </w:rPr>
          <w:t>C</w:t>
        </w:r>
        <w:r w:rsidRPr="00D57DBC">
          <w:rPr>
            <w:rStyle w:val="Hyperlink"/>
            <w:rFonts w:cstheme="minorHAnsi"/>
            <w:color w:val="auto"/>
          </w:rPr>
          <w:t xml:space="preserve">orporate membership </w:t>
        </w:r>
        <w:r w:rsidR="002D1F10">
          <w:rPr>
            <w:rStyle w:val="Hyperlink"/>
            <w:rFonts w:cstheme="minorHAnsi"/>
            <w:color w:val="auto"/>
          </w:rPr>
          <w:t>–</w:t>
        </w:r>
        <w:r w:rsidRPr="00D57DBC">
          <w:rPr>
            <w:rStyle w:val="Hyperlink"/>
            <w:rFonts w:cstheme="minorHAnsi"/>
            <w:color w:val="auto"/>
          </w:rPr>
          <w:t xml:space="preserve"> </w:t>
        </w:r>
        <w:r w:rsidR="002D1F10">
          <w:rPr>
            <w:rStyle w:val="Hyperlink"/>
            <w:rFonts w:cstheme="minorHAnsi"/>
            <w:color w:val="auto"/>
          </w:rPr>
          <w:t>from 11 - 15</w:t>
        </w:r>
        <w:r w:rsidRPr="00D57DBC">
          <w:rPr>
            <w:rStyle w:val="Hyperlink"/>
            <w:rFonts w:cstheme="minorHAnsi"/>
            <w:color w:val="auto"/>
          </w:rPr>
          <w:t xml:space="preserve"> consultants</w:t>
        </w:r>
        <w:r w:rsidR="006342DF" w:rsidRPr="00D57DBC">
          <w:rPr>
            <w:rStyle w:val="Hyperlink"/>
            <w:rFonts w:cstheme="minorHAnsi"/>
            <w:color w:val="auto"/>
          </w:rPr>
          <w:t xml:space="preserve"> - £</w:t>
        </w:r>
        <w:r w:rsidR="00554591">
          <w:rPr>
            <w:rStyle w:val="Hyperlink"/>
            <w:rFonts w:cstheme="minorHAnsi"/>
            <w:color w:val="auto"/>
          </w:rPr>
          <w:t>75</w:t>
        </w:r>
        <w:r w:rsidR="006342DF" w:rsidRPr="00D57DBC">
          <w:rPr>
            <w:rStyle w:val="Hyperlink"/>
            <w:rFonts w:cstheme="minorHAnsi"/>
            <w:color w:val="auto"/>
          </w:rPr>
          <w:t xml:space="preserve"> pcm</w:t>
        </w:r>
      </w:hyperlink>
      <w:r w:rsidRPr="00D57DBC">
        <w:rPr>
          <w:rFonts w:cstheme="minorHAnsi"/>
        </w:rPr>
        <w:t xml:space="preserve"> </w:t>
      </w:r>
    </w:p>
    <w:p w14:paraId="2EFF9C1E" w14:textId="1F14FDD9" w:rsidR="008B0329" w:rsidRDefault="008B0329" w:rsidP="008B0329">
      <w:pPr>
        <w:rPr>
          <w:rFonts w:cstheme="minorHAnsi"/>
        </w:rPr>
      </w:pPr>
    </w:p>
    <w:p w14:paraId="0CA609D9" w14:textId="77777777" w:rsidR="00F50914" w:rsidRPr="00F50914" w:rsidRDefault="00F50914" w:rsidP="00F50914">
      <w:pPr>
        <w:spacing w:after="0" w:line="240" w:lineRule="auto"/>
        <w:rPr>
          <w:kern w:val="2"/>
          <w14:ligatures w14:val="standardContextual"/>
        </w:rPr>
      </w:pPr>
      <w:r w:rsidRPr="00F50914">
        <w:rPr>
          <w:kern w:val="2"/>
          <w14:ligatures w14:val="standardContextual"/>
        </w:rPr>
        <w:t xml:space="preserve">Cost per application:  </w:t>
      </w:r>
    </w:p>
    <w:p w14:paraId="58D48207" w14:textId="77777777" w:rsidR="00F50914" w:rsidRPr="00F50914" w:rsidRDefault="00F50914" w:rsidP="00F50914">
      <w:pPr>
        <w:spacing w:after="0" w:line="240" w:lineRule="auto"/>
        <w:rPr>
          <w:kern w:val="2"/>
          <w14:ligatures w14:val="standardContextual"/>
        </w:rPr>
      </w:pPr>
    </w:p>
    <w:p w14:paraId="6B8D2939" w14:textId="1CAB930F" w:rsidR="00F50914" w:rsidRPr="00F50914" w:rsidRDefault="00F50914" w:rsidP="00F50914">
      <w:pPr>
        <w:spacing w:after="0" w:line="240" w:lineRule="auto"/>
        <w:rPr>
          <w:kern w:val="2"/>
          <w14:ligatures w14:val="standardContextual"/>
        </w:rPr>
      </w:pPr>
      <w:r>
        <w:rPr>
          <w:kern w:val="2"/>
          <w14:ligatures w14:val="standardContextual"/>
        </w:rPr>
        <w:t>I understand that</w:t>
      </w:r>
      <w:r w:rsidRPr="00F50914">
        <w:rPr>
          <w:kern w:val="2"/>
          <w14:ligatures w14:val="standardContextual"/>
        </w:rPr>
        <w:t xml:space="preserve"> </w:t>
      </w:r>
      <w:r w:rsidR="008207E7">
        <w:rPr>
          <w:kern w:val="2"/>
          <w14:ligatures w14:val="standardContextual"/>
        </w:rPr>
        <w:t xml:space="preserve">the </w:t>
      </w:r>
      <w:r w:rsidRPr="00F50914">
        <w:rPr>
          <w:kern w:val="2"/>
          <w14:ligatures w14:val="standardContextual"/>
        </w:rPr>
        <w:t>cost for submitting a complaint is £</w:t>
      </w:r>
      <w:r w:rsidR="00554591">
        <w:rPr>
          <w:kern w:val="2"/>
          <w14:ligatures w14:val="standardContextual"/>
        </w:rPr>
        <w:t>3</w:t>
      </w:r>
      <w:r w:rsidRPr="00F50914">
        <w:rPr>
          <w:kern w:val="2"/>
          <w14:ligatures w14:val="standardContextual"/>
        </w:rPr>
        <w:t>00.00 per complaint. Once the complaint submission</w:t>
      </w:r>
      <w:r w:rsidR="008207E7">
        <w:rPr>
          <w:kern w:val="2"/>
          <w14:ligatures w14:val="standardContextual"/>
        </w:rPr>
        <w:t xml:space="preserve"> is received</w:t>
      </w:r>
      <w:r w:rsidRPr="00F50914">
        <w:rPr>
          <w:kern w:val="2"/>
          <w14:ligatures w14:val="standardContextual"/>
        </w:rPr>
        <w:t>, you will be sent an invoice for payment. BSCS will not process your complaint until payment is received.</w:t>
      </w:r>
    </w:p>
    <w:p w14:paraId="1A1AAE86" w14:textId="77777777" w:rsidR="00F50914" w:rsidRPr="00D57DBC" w:rsidRDefault="00F50914" w:rsidP="008B0329">
      <w:pPr>
        <w:rPr>
          <w:rFonts w:cstheme="minorHAnsi"/>
        </w:rPr>
      </w:pPr>
    </w:p>
    <w:p w14:paraId="3B1B6F2B" w14:textId="7D35555A" w:rsidR="000060CA" w:rsidRPr="00554591" w:rsidRDefault="006342DF" w:rsidP="00554591">
      <w:pPr>
        <w:rPr>
          <w:rFonts w:cstheme="minorHAnsi"/>
          <w:b/>
          <w:bCs/>
        </w:rPr>
      </w:pPr>
      <w:r w:rsidRPr="00D57DBC">
        <w:rPr>
          <w:rFonts w:cstheme="minorHAnsi"/>
          <w:b/>
          <w:bCs/>
        </w:rPr>
        <w:t>P</w:t>
      </w:r>
      <w:r w:rsidR="008207E7">
        <w:rPr>
          <w:rFonts w:cstheme="minorHAnsi"/>
          <w:b/>
          <w:bCs/>
        </w:rPr>
        <w:t>lease r</w:t>
      </w:r>
      <w:r w:rsidRPr="00D57DBC">
        <w:rPr>
          <w:rFonts w:cstheme="minorHAnsi"/>
          <w:b/>
          <w:bCs/>
        </w:rPr>
        <w:t>ead the</w:t>
      </w:r>
      <w:r w:rsidR="007C5F15">
        <w:rPr>
          <w:rFonts w:cstheme="minorHAnsi"/>
          <w:b/>
          <w:bCs/>
        </w:rPr>
        <w:t xml:space="preserve"> information, </w:t>
      </w:r>
      <w:r w:rsidR="000F3417">
        <w:rPr>
          <w:rFonts w:cstheme="minorHAnsi"/>
          <w:b/>
          <w:bCs/>
        </w:rPr>
        <w:t>disclaimer,</w:t>
      </w:r>
      <w:r w:rsidR="008207E7">
        <w:rPr>
          <w:rFonts w:cstheme="minorHAnsi"/>
          <w:b/>
          <w:bCs/>
        </w:rPr>
        <w:t xml:space="preserve"> </w:t>
      </w:r>
      <w:r w:rsidRPr="00D57DBC">
        <w:rPr>
          <w:rFonts w:cstheme="minorHAnsi"/>
          <w:b/>
          <w:bCs/>
        </w:rPr>
        <w:t xml:space="preserve">and sign below: </w:t>
      </w:r>
    </w:p>
    <w:p w14:paraId="262A49FC" w14:textId="77777777" w:rsidR="004D4A82" w:rsidRDefault="00D57DBC" w:rsidP="00D57DBC">
      <w:pPr>
        <w:rPr>
          <w:b/>
          <w:bCs/>
          <w:u w:val="single"/>
        </w:rPr>
      </w:pPr>
      <w:r w:rsidRPr="004500EE">
        <w:rPr>
          <w:b/>
          <w:bCs/>
          <w:u w:val="single"/>
        </w:rPr>
        <w:t>Introduction</w:t>
      </w:r>
    </w:p>
    <w:p w14:paraId="3F263865" w14:textId="4D703A2A" w:rsidR="00F50914" w:rsidRDefault="00D57DBC" w:rsidP="00D57DBC">
      <w:r>
        <w:t>BAAPS Support recognises there is a need for its members to have access to an external complaint service.</w:t>
      </w:r>
      <w:r w:rsidR="007C5F15">
        <w:br/>
      </w:r>
    </w:p>
    <w:p w14:paraId="4DCDAF93" w14:textId="691193CC" w:rsidR="00D57DBC" w:rsidRDefault="00D57DBC" w:rsidP="00D57DBC">
      <w:pPr>
        <w:rPr>
          <w:u w:val="single"/>
        </w:rPr>
      </w:pPr>
      <w:r w:rsidRPr="004500EE">
        <w:rPr>
          <w:b/>
          <w:bCs/>
          <w:u w:val="single"/>
        </w:rPr>
        <w:t>Aim</w:t>
      </w:r>
    </w:p>
    <w:p w14:paraId="62A35153" w14:textId="6F8F5E5C" w:rsidR="00D57DBC" w:rsidRDefault="00D57DBC" w:rsidP="00D57DBC">
      <w:r>
        <w:t xml:space="preserve">The BAAPS Support Complaints Service (BSCS) is intended to ensure that Members and patients of clinics owned by Members, have access to an external opinion and advice in respect of patient complaints. </w:t>
      </w:r>
    </w:p>
    <w:p w14:paraId="73B20F06" w14:textId="21D47491" w:rsidR="004500EE" w:rsidRPr="007C5F15" w:rsidRDefault="00D57DBC" w:rsidP="00D57DBC">
      <w:r>
        <w:t>The service will ensure fairness and encourage reflective learning. BAAPS Support recommends the relevant consultants inform their indemnity provider if their patient complaint is referred to the service.</w:t>
      </w:r>
    </w:p>
    <w:p w14:paraId="7F844789" w14:textId="087B526C" w:rsidR="00D57DBC" w:rsidRPr="000060CA" w:rsidRDefault="007C5F15" w:rsidP="00D57DBC">
      <w:pPr>
        <w:rPr>
          <w:b/>
          <w:bCs/>
          <w:u w:val="single"/>
        </w:rPr>
      </w:pPr>
      <w:r>
        <w:rPr>
          <w:b/>
          <w:bCs/>
          <w:u w:val="single"/>
        </w:rPr>
        <w:br/>
      </w:r>
      <w:r w:rsidR="00D57DBC" w:rsidRPr="000060CA">
        <w:rPr>
          <w:b/>
          <w:bCs/>
          <w:u w:val="single"/>
        </w:rPr>
        <w:t>Who can refer?</w:t>
      </w:r>
    </w:p>
    <w:p w14:paraId="56CB0CA7" w14:textId="6E8892F9" w:rsidR="00176068" w:rsidRDefault="00D57DBC" w:rsidP="00D57DBC">
      <w:r>
        <w:t>BSCS will accept referrals from BAAPS Support Member</w:t>
      </w:r>
      <w:r w:rsidR="000060CA">
        <w:t>s</w:t>
      </w:r>
      <w:r w:rsidR="00176068">
        <w:t xml:space="preserve"> who have joined the BAAPS Support Complaints Service.</w:t>
      </w:r>
    </w:p>
    <w:p w14:paraId="701B61A2" w14:textId="01488961" w:rsidR="00D57DBC" w:rsidRDefault="00D57DBC" w:rsidP="00D57DBC">
      <w:bookmarkStart w:id="0" w:name="_Hlk162445446"/>
      <w:r>
        <w:t>The service will only accept referrals if the patient's complaint has been considered by the local level 1 &amp; 2 complaints process and the patient remains dissatisfied with the outcome.</w:t>
      </w:r>
    </w:p>
    <w:p w14:paraId="16F2F04B" w14:textId="69BD3D84" w:rsidR="00D57DBC" w:rsidRDefault="00D57DBC" w:rsidP="00D57DBC">
      <w:r w:rsidRPr="000060CA">
        <w:rPr>
          <w:b/>
          <w:bCs/>
        </w:rPr>
        <w:t>Level 1</w:t>
      </w:r>
      <w:r>
        <w:t xml:space="preserve"> is where the complaint is raised directly with and responded to by the clinic or hospital where the care was provided.</w:t>
      </w:r>
    </w:p>
    <w:p w14:paraId="27E68024" w14:textId="77777777" w:rsidR="00FE7E43" w:rsidRDefault="00FE7E43" w:rsidP="00D57DBC">
      <w:pPr>
        <w:rPr>
          <w:b/>
          <w:bCs/>
        </w:rPr>
      </w:pPr>
    </w:p>
    <w:p w14:paraId="7A27E5B2" w14:textId="77777777" w:rsidR="00554591" w:rsidRDefault="00554591" w:rsidP="00D57DBC">
      <w:pPr>
        <w:rPr>
          <w:b/>
          <w:bCs/>
        </w:rPr>
      </w:pPr>
    </w:p>
    <w:p w14:paraId="162443A6" w14:textId="77777777" w:rsidR="00554591" w:rsidRDefault="00554591" w:rsidP="00D57DBC">
      <w:pPr>
        <w:rPr>
          <w:b/>
          <w:bCs/>
        </w:rPr>
      </w:pPr>
    </w:p>
    <w:p w14:paraId="0AF07692" w14:textId="67A3E8BB" w:rsidR="004500EE" w:rsidRDefault="00D57DBC" w:rsidP="00D57DBC">
      <w:r w:rsidRPr="000060CA">
        <w:rPr>
          <w:b/>
          <w:bCs/>
        </w:rPr>
        <w:t>Level 2</w:t>
      </w:r>
      <w:r>
        <w:t xml:space="preserve"> is an internal review of the complaint by someone who was not involved at </w:t>
      </w:r>
      <w:r w:rsidR="007C5F15">
        <w:t>l</w:t>
      </w:r>
      <w:r>
        <w:t>evel one, which would normally be the clinic director or head office.</w:t>
      </w:r>
    </w:p>
    <w:p w14:paraId="7129C236" w14:textId="153770D6" w:rsidR="00D57DBC" w:rsidRDefault="000060CA" w:rsidP="00D57DBC">
      <w:r w:rsidRPr="000060CA">
        <w:rPr>
          <w:b/>
          <w:bCs/>
        </w:rPr>
        <w:t>BAAPS Support Complaints Service (BSCS)</w:t>
      </w:r>
      <w:r w:rsidR="00D57DBC">
        <w:t xml:space="preserve"> is external review or adjudication.</w:t>
      </w:r>
    </w:p>
    <w:p w14:paraId="31557E8A" w14:textId="39D3840D" w:rsidR="00D57DBC" w:rsidRDefault="00D57DBC" w:rsidP="00D57DBC">
      <w:pPr>
        <w:rPr>
          <w:rFonts w:cstheme="minorHAnsi"/>
        </w:rPr>
      </w:pPr>
      <w:r w:rsidRPr="000060CA">
        <w:rPr>
          <w:rFonts w:cstheme="minorHAnsi"/>
        </w:rPr>
        <w:t>Anonymous complaints will not be considered by the service.</w:t>
      </w:r>
      <w:bookmarkEnd w:id="0"/>
    </w:p>
    <w:p w14:paraId="2DC700AF" w14:textId="77777777" w:rsidR="008074F4" w:rsidRDefault="008074F4" w:rsidP="00D57DBC">
      <w:pPr>
        <w:rPr>
          <w:rFonts w:cstheme="minorHAnsi"/>
        </w:rPr>
      </w:pPr>
    </w:p>
    <w:p w14:paraId="37E4522B" w14:textId="07EE3CE3" w:rsidR="00D57DBC" w:rsidRPr="000060CA" w:rsidRDefault="00D57DBC" w:rsidP="00D57DBC">
      <w:pPr>
        <w:rPr>
          <w:rFonts w:cstheme="minorHAnsi"/>
          <w:i/>
          <w:iCs/>
        </w:rPr>
      </w:pPr>
      <w:r w:rsidRPr="000060CA">
        <w:rPr>
          <w:rFonts w:cstheme="minorHAnsi"/>
          <w:b/>
          <w:bCs/>
          <w:u w:val="single"/>
        </w:rPr>
        <w:t>When should referral be made?</w:t>
      </w:r>
    </w:p>
    <w:p w14:paraId="4B84560F" w14:textId="2F1A2EE5" w:rsidR="000060CA" w:rsidRPr="0072110E" w:rsidRDefault="00D57DBC" w:rsidP="00D57DBC">
      <w:pPr>
        <w:rPr>
          <w:rFonts w:cstheme="minorHAnsi"/>
        </w:rPr>
      </w:pPr>
      <w:r w:rsidRPr="000060CA">
        <w:rPr>
          <w:rFonts w:cstheme="minorHAnsi"/>
        </w:rPr>
        <w:t>Referral should be made within 12 months of the complaint first being received.</w:t>
      </w:r>
    </w:p>
    <w:p w14:paraId="23E642A6" w14:textId="77777777" w:rsidR="00D57DBC" w:rsidRPr="000060CA" w:rsidRDefault="00D57DBC" w:rsidP="00D57DBC">
      <w:pPr>
        <w:rPr>
          <w:rFonts w:cstheme="minorHAnsi"/>
          <w:b/>
          <w:bCs/>
          <w:u w:val="single"/>
        </w:rPr>
      </w:pPr>
      <w:r w:rsidRPr="000060CA">
        <w:rPr>
          <w:rFonts w:cstheme="minorHAnsi"/>
          <w:b/>
          <w:bCs/>
          <w:u w:val="single"/>
        </w:rPr>
        <w:t>How to refer</w:t>
      </w:r>
    </w:p>
    <w:p w14:paraId="1AEEA76B" w14:textId="4460A886" w:rsidR="00D57DBC" w:rsidRPr="000060CA" w:rsidRDefault="00D57DBC" w:rsidP="00D57DBC">
      <w:pPr>
        <w:rPr>
          <w:rFonts w:cstheme="minorHAnsi"/>
        </w:rPr>
      </w:pPr>
      <w:r w:rsidRPr="000060CA">
        <w:rPr>
          <w:rFonts w:cstheme="minorHAnsi"/>
        </w:rPr>
        <w:t xml:space="preserve">Referral to BSCS is made by the Member completing </w:t>
      </w:r>
      <w:r w:rsidR="007C5F15">
        <w:rPr>
          <w:rFonts w:cstheme="minorHAnsi"/>
        </w:rPr>
        <w:t xml:space="preserve">the complaint submission form </w:t>
      </w:r>
      <w:r w:rsidRPr="000060CA">
        <w:rPr>
          <w:rFonts w:cstheme="minorHAnsi"/>
        </w:rPr>
        <w:t>summarising</w:t>
      </w:r>
      <w:r w:rsidR="00EA38EC">
        <w:rPr>
          <w:rFonts w:cstheme="minorHAnsi"/>
        </w:rPr>
        <w:t xml:space="preserve"> the details of the complaint</w:t>
      </w:r>
      <w:r w:rsidR="00176068">
        <w:rPr>
          <w:rFonts w:cstheme="minorHAnsi"/>
        </w:rPr>
        <w:t>. This form</w:t>
      </w:r>
      <w:r w:rsidR="008074F4">
        <w:rPr>
          <w:rFonts w:cstheme="minorHAnsi"/>
        </w:rPr>
        <w:t xml:space="preserve"> will be shared with the member of completion of the BSCS membership application, and at the request of a BSCS member.</w:t>
      </w:r>
      <w:r w:rsidR="00176068">
        <w:rPr>
          <w:rFonts w:cstheme="minorHAnsi"/>
        </w:rPr>
        <w:t xml:space="preserve"> </w:t>
      </w:r>
      <w:r w:rsidR="00AA09BE">
        <w:rPr>
          <w:rFonts w:cstheme="minorHAnsi"/>
        </w:rPr>
        <w:t xml:space="preserve">This form will capture the following information: </w:t>
      </w:r>
    </w:p>
    <w:p w14:paraId="50997AFA" w14:textId="77777777" w:rsidR="00D57DBC" w:rsidRPr="000060CA" w:rsidRDefault="00D57DBC" w:rsidP="00D57DBC">
      <w:pPr>
        <w:pStyle w:val="ListParagraph"/>
        <w:numPr>
          <w:ilvl w:val="0"/>
          <w:numId w:val="2"/>
        </w:numPr>
        <w:rPr>
          <w:rFonts w:cstheme="minorHAnsi"/>
          <w:sz w:val="22"/>
          <w:szCs w:val="22"/>
        </w:rPr>
      </w:pPr>
      <w:r w:rsidRPr="000060CA">
        <w:rPr>
          <w:rFonts w:cstheme="minorHAnsi"/>
          <w:sz w:val="22"/>
          <w:szCs w:val="22"/>
        </w:rPr>
        <w:t>Basis of complaint</w:t>
      </w:r>
    </w:p>
    <w:p w14:paraId="2B0FB11F" w14:textId="77777777" w:rsidR="00D57DBC" w:rsidRPr="000060CA" w:rsidRDefault="00D57DBC" w:rsidP="00D57DBC">
      <w:pPr>
        <w:pStyle w:val="ListParagraph"/>
        <w:numPr>
          <w:ilvl w:val="0"/>
          <w:numId w:val="2"/>
        </w:numPr>
        <w:rPr>
          <w:rFonts w:cstheme="minorHAnsi"/>
          <w:sz w:val="22"/>
          <w:szCs w:val="22"/>
        </w:rPr>
      </w:pPr>
      <w:r w:rsidRPr="000060CA">
        <w:rPr>
          <w:rFonts w:cstheme="minorHAnsi"/>
          <w:sz w:val="22"/>
          <w:szCs w:val="22"/>
        </w:rPr>
        <w:t>Timing of events</w:t>
      </w:r>
    </w:p>
    <w:p w14:paraId="140AC61C" w14:textId="18F4140E" w:rsidR="00D57DBC" w:rsidRDefault="00D57DBC" w:rsidP="00D57DBC">
      <w:pPr>
        <w:pStyle w:val="ListParagraph"/>
        <w:numPr>
          <w:ilvl w:val="0"/>
          <w:numId w:val="2"/>
        </w:numPr>
        <w:rPr>
          <w:rFonts w:cstheme="minorHAnsi"/>
          <w:sz w:val="22"/>
          <w:szCs w:val="22"/>
        </w:rPr>
      </w:pPr>
      <w:r w:rsidRPr="000060CA">
        <w:rPr>
          <w:rFonts w:cstheme="minorHAnsi"/>
          <w:sz w:val="22"/>
          <w:szCs w:val="22"/>
        </w:rPr>
        <w:t xml:space="preserve">Copies of relevant documentation (signed T&amp;Cs, clinic entries, clinic letters, </w:t>
      </w:r>
      <w:r w:rsidR="00981362">
        <w:rPr>
          <w:rFonts w:cstheme="minorHAnsi"/>
          <w:sz w:val="22"/>
          <w:szCs w:val="22"/>
        </w:rPr>
        <w:t>o</w:t>
      </w:r>
      <w:r w:rsidRPr="000060CA">
        <w:rPr>
          <w:rFonts w:cstheme="minorHAnsi"/>
          <w:sz w:val="22"/>
          <w:szCs w:val="22"/>
        </w:rPr>
        <w:t xml:space="preserve">peration </w:t>
      </w:r>
      <w:r w:rsidR="00981362">
        <w:rPr>
          <w:rFonts w:cstheme="minorHAnsi"/>
          <w:sz w:val="22"/>
          <w:szCs w:val="22"/>
        </w:rPr>
        <w:t>r</w:t>
      </w:r>
      <w:r w:rsidR="004500EE" w:rsidRPr="000060CA">
        <w:rPr>
          <w:rFonts w:cstheme="minorHAnsi"/>
          <w:sz w:val="22"/>
          <w:szCs w:val="22"/>
        </w:rPr>
        <w:t>ecords,</w:t>
      </w:r>
      <w:r w:rsidRPr="000060CA">
        <w:rPr>
          <w:rFonts w:cstheme="minorHAnsi"/>
          <w:sz w:val="22"/>
          <w:szCs w:val="22"/>
        </w:rPr>
        <w:t xml:space="preserve"> and clinical photographs)</w:t>
      </w:r>
    </w:p>
    <w:p w14:paraId="53CD25EA" w14:textId="6C07F999" w:rsidR="00AA09BE" w:rsidRPr="000060CA" w:rsidRDefault="00AA09BE" w:rsidP="00D57DBC">
      <w:pPr>
        <w:pStyle w:val="ListParagraph"/>
        <w:numPr>
          <w:ilvl w:val="0"/>
          <w:numId w:val="2"/>
        </w:numPr>
        <w:rPr>
          <w:rFonts w:cstheme="minorHAnsi"/>
          <w:sz w:val="22"/>
          <w:szCs w:val="22"/>
        </w:rPr>
      </w:pPr>
      <w:r>
        <w:rPr>
          <w:rFonts w:cstheme="minorHAnsi"/>
          <w:sz w:val="22"/>
          <w:szCs w:val="22"/>
        </w:rPr>
        <w:t xml:space="preserve">Patient consent </w:t>
      </w:r>
    </w:p>
    <w:p w14:paraId="26A6617D" w14:textId="77777777" w:rsidR="000060CA" w:rsidRPr="000060CA" w:rsidRDefault="000060CA" w:rsidP="00D57DBC">
      <w:pPr>
        <w:rPr>
          <w:rFonts w:cstheme="minorHAnsi"/>
          <w:u w:val="single"/>
        </w:rPr>
      </w:pPr>
    </w:p>
    <w:p w14:paraId="5E62E809" w14:textId="67864F8A" w:rsidR="00D57DBC" w:rsidRPr="000060CA" w:rsidRDefault="00D57DBC" w:rsidP="00D57DBC">
      <w:pPr>
        <w:rPr>
          <w:rFonts w:cstheme="minorHAnsi"/>
          <w:b/>
          <w:bCs/>
          <w:u w:val="single"/>
        </w:rPr>
      </w:pPr>
      <w:r w:rsidRPr="000060CA">
        <w:rPr>
          <w:rFonts w:cstheme="minorHAnsi"/>
          <w:b/>
          <w:bCs/>
          <w:u w:val="single"/>
        </w:rPr>
        <w:t>What can be complained about?</w:t>
      </w:r>
    </w:p>
    <w:p w14:paraId="7B3B8272" w14:textId="5A3138C4" w:rsidR="00D57DBC" w:rsidRPr="000060CA" w:rsidRDefault="00D57DBC" w:rsidP="00D57DBC">
      <w:pPr>
        <w:rPr>
          <w:rFonts w:cstheme="minorHAnsi"/>
        </w:rPr>
      </w:pPr>
      <w:r w:rsidRPr="000060CA">
        <w:rPr>
          <w:rFonts w:cstheme="minorHAnsi"/>
        </w:rPr>
        <w:t>Reasons for complaint include but are not limited to:</w:t>
      </w:r>
    </w:p>
    <w:p w14:paraId="35085AA2" w14:textId="77777777" w:rsidR="00D57DBC" w:rsidRPr="000060CA" w:rsidRDefault="00D57DBC" w:rsidP="00D57DBC">
      <w:pPr>
        <w:pStyle w:val="ListParagraph"/>
        <w:numPr>
          <w:ilvl w:val="0"/>
          <w:numId w:val="3"/>
        </w:numPr>
        <w:rPr>
          <w:rFonts w:cstheme="minorHAnsi"/>
          <w:sz w:val="22"/>
          <w:szCs w:val="22"/>
        </w:rPr>
      </w:pPr>
      <w:r w:rsidRPr="000060CA">
        <w:rPr>
          <w:rFonts w:cstheme="minorHAnsi"/>
          <w:sz w:val="22"/>
          <w:szCs w:val="22"/>
        </w:rPr>
        <w:t>An unfavourable aesthetic outcome</w:t>
      </w:r>
    </w:p>
    <w:p w14:paraId="1C89BF36" w14:textId="77777777" w:rsidR="00D57DBC" w:rsidRPr="000060CA" w:rsidRDefault="00D57DBC" w:rsidP="00D57DBC">
      <w:pPr>
        <w:pStyle w:val="ListParagraph"/>
        <w:numPr>
          <w:ilvl w:val="0"/>
          <w:numId w:val="3"/>
        </w:numPr>
        <w:rPr>
          <w:rFonts w:cstheme="minorHAnsi"/>
          <w:sz w:val="22"/>
          <w:szCs w:val="22"/>
        </w:rPr>
      </w:pPr>
      <w:r w:rsidRPr="000060CA">
        <w:rPr>
          <w:rFonts w:cstheme="minorHAnsi"/>
          <w:sz w:val="22"/>
          <w:szCs w:val="22"/>
        </w:rPr>
        <w:t>A complication from surgery</w:t>
      </w:r>
    </w:p>
    <w:p w14:paraId="6B794398" w14:textId="68684590" w:rsidR="00D57DBC" w:rsidRPr="000060CA" w:rsidRDefault="00D57DBC" w:rsidP="00D57DBC">
      <w:pPr>
        <w:pStyle w:val="ListParagraph"/>
        <w:numPr>
          <w:ilvl w:val="0"/>
          <w:numId w:val="3"/>
        </w:numPr>
        <w:rPr>
          <w:rFonts w:cstheme="minorHAnsi"/>
          <w:sz w:val="22"/>
          <w:szCs w:val="22"/>
        </w:rPr>
      </w:pPr>
      <w:r w:rsidRPr="000060CA">
        <w:rPr>
          <w:rFonts w:cstheme="minorHAnsi"/>
          <w:sz w:val="22"/>
          <w:szCs w:val="22"/>
        </w:rPr>
        <w:t xml:space="preserve">The quality of a service </w:t>
      </w:r>
      <w:r w:rsidR="00AA09BE">
        <w:rPr>
          <w:rFonts w:cstheme="minorHAnsi"/>
          <w:sz w:val="22"/>
          <w:szCs w:val="22"/>
        </w:rPr>
        <w:t>provided</w:t>
      </w:r>
    </w:p>
    <w:p w14:paraId="2BDA2C6A" w14:textId="77777777" w:rsidR="00D57DBC" w:rsidRPr="000060CA" w:rsidRDefault="00D57DBC" w:rsidP="00D57DBC">
      <w:pPr>
        <w:rPr>
          <w:rFonts w:cstheme="minorHAnsi"/>
        </w:rPr>
      </w:pPr>
    </w:p>
    <w:p w14:paraId="0B667516" w14:textId="45E8F724" w:rsidR="00D57DBC" w:rsidRPr="000060CA" w:rsidRDefault="00D57DBC" w:rsidP="00D57DBC">
      <w:pPr>
        <w:rPr>
          <w:rFonts w:cstheme="minorHAnsi"/>
          <w:b/>
          <w:bCs/>
          <w:u w:val="single"/>
        </w:rPr>
      </w:pPr>
      <w:r w:rsidRPr="000060CA">
        <w:rPr>
          <w:rFonts w:cstheme="minorHAnsi"/>
          <w:b/>
          <w:bCs/>
          <w:u w:val="single"/>
        </w:rPr>
        <w:t>What cannot be complained about?</w:t>
      </w:r>
    </w:p>
    <w:p w14:paraId="74A693A6" w14:textId="77777777" w:rsidR="00D57DBC" w:rsidRPr="000060CA" w:rsidRDefault="00D57DBC" w:rsidP="00D57DBC">
      <w:pPr>
        <w:pStyle w:val="ListParagraph"/>
        <w:numPr>
          <w:ilvl w:val="0"/>
          <w:numId w:val="4"/>
        </w:numPr>
        <w:rPr>
          <w:rFonts w:cstheme="minorHAnsi"/>
          <w:sz w:val="22"/>
          <w:szCs w:val="22"/>
        </w:rPr>
      </w:pPr>
      <w:r w:rsidRPr="000060CA">
        <w:rPr>
          <w:rFonts w:cstheme="minorHAnsi"/>
          <w:sz w:val="22"/>
          <w:szCs w:val="22"/>
        </w:rPr>
        <w:t>A complaint that has been dealt with elsewhere.</w:t>
      </w:r>
    </w:p>
    <w:p w14:paraId="357B2C29" w14:textId="77777777" w:rsidR="00D57DBC" w:rsidRPr="000060CA" w:rsidRDefault="00D57DBC" w:rsidP="00D57DBC">
      <w:pPr>
        <w:pStyle w:val="ListParagraph"/>
        <w:numPr>
          <w:ilvl w:val="0"/>
          <w:numId w:val="4"/>
        </w:numPr>
        <w:rPr>
          <w:rFonts w:cstheme="minorHAnsi"/>
          <w:sz w:val="22"/>
          <w:szCs w:val="22"/>
        </w:rPr>
      </w:pPr>
      <w:r w:rsidRPr="000060CA">
        <w:rPr>
          <w:rFonts w:cstheme="minorHAnsi"/>
          <w:sz w:val="22"/>
          <w:szCs w:val="22"/>
        </w:rPr>
        <w:t>A complaint where more than 12 months have passed since it first became known.</w:t>
      </w:r>
    </w:p>
    <w:p w14:paraId="5159E740" w14:textId="77777777" w:rsidR="00D57DBC" w:rsidRPr="000060CA" w:rsidRDefault="00D57DBC" w:rsidP="00D57DBC">
      <w:pPr>
        <w:pStyle w:val="ListParagraph"/>
        <w:numPr>
          <w:ilvl w:val="0"/>
          <w:numId w:val="4"/>
        </w:numPr>
        <w:rPr>
          <w:rFonts w:cstheme="minorHAnsi"/>
          <w:sz w:val="22"/>
          <w:szCs w:val="22"/>
        </w:rPr>
      </w:pPr>
      <w:r w:rsidRPr="000060CA">
        <w:rPr>
          <w:rFonts w:cstheme="minorHAnsi"/>
          <w:sz w:val="22"/>
          <w:szCs w:val="22"/>
        </w:rPr>
        <w:t>A complaint about which the patient has already initiated or stated (verbally or in writing) that they intend to initiate legal proceedings.</w:t>
      </w:r>
    </w:p>
    <w:p w14:paraId="01097199" w14:textId="71A621CE" w:rsidR="00D57DBC" w:rsidRDefault="00D57DBC" w:rsidP="00D57DBC">
      <w:pPr>
        <w:pStyle w:val="ListParagraph"/>
        <w:numPr>
          <w:ilvl w:val="0"/>
          <w:numId w:val="4"/>
        </w:numPr>
        <w:rPr>
          <w:rFonts w:cstheme="minorHAnsi"/>
          <w:sz w:val="22"/>
          <w:szCs w:val="22"/>
        </w:rPr>
      </w:pPr>
      <w:r w:rsidRPr="000060CA">
        <w:rPr>
          <w:rFonts w:cstheme="minorHAnsi"/>
          <w:sz w:val="22"/>
          <w:szCs w:val="22"/>
        </w:rPr>
        <w:t xml:space="preserve">A complaint that is unclear, </w:t>
      </w:r>
      <w:r w:rsidR="004500EE" w:rsidRPr="000060CA">
        <w:rPr>
          <w:rFonts w:cstheme="minorHAnsi"/>
          <w:sz w:val="22"/>
          <w:szCs w:val="22"/>
        </w:rPr>
        <w:t>vexatious,</w:t>
      </w:r>
      <w:r w:rsidRPr="000060CA">
        <w:rPr>
          <w:rFonts w:cstheme="minorHAnsi"/>
          <w:sz w:val="22"/>
          <w:szCs w:val="22"/>
        </w:rPr>
        <w:t xml:space="preserve"> or unreasonably persistent.</w:t>
      </w:r>
    </w:p>
    <w:p w14:paraId="66D264E0" w14:textId="034183CD" w:rsidR="00176068" w:rsidRDefault="00176068" w:rsidP="00D57DBC">
      <w:pPr>
        <w:pStyle w:val="ListParagraph"/>
        <w:numPr>
          <w:ilvl w:val="0"/>
          <w:numId w:val="4"/>
        </w:numPr>
        <w:rPr>
          <w:rFonts w:cstheme="minorHAnsi"/>
          <w:sz w:val="22"/>
          <w:szCs w:val="22"/>
        </w:rPr>
      </w:pPr>
      <w:r>
        <w:rPr>
          <w:rFonts w:cstheme="minorHAnsi"/>
          <w:sz w:val="22"/>
          <w:szCs w:val="22"/>
        </w:rPr>
        <w:t xml:space="preserve">A complaint that </w:t>
      </w:r>
      <w:r w:rsidR="00EF492F">
        <w:rPr>
          <w:rFonts w:cstheme="minorHAnsi"/>
          <w:sz w:val="22"/>
          <w:szCs w:val="22"/>
        </w:rPr>
        <w:t xml:space="preserve">has </w:t>
      </w:r>
      <w:r>
        <w:rPr>
          <w:rFonts w:cstheme="minorHAnsi"/>
          <w:sz w:val="22"/>
          <w:szCs w:val="22"/>
        </w:rPr>
        <w:t>be</w:t>
      </w:r>
      <w:r w:rsidR="00EF492F">
        <w:rPr>
          <w:rFonts w:cstheme="minorHAnsi"/>
          <w:sz w:val="22"/>
          <w:szCs w:val="22"/>
        </w:rPr>
        <w:t>en</w:t>
      </w:r>
      <w:r>
        <w:rPr>
          <w:rFonts w:cstheme="minorHAnsi"/>
          <w:sz w:val="22"/>
          <w:szCs w:val="22"/>
        </w:rPr>
        <w:t xml:space="preserve"> made prior to joining BAAPS Support Complaints Service</w:t>
      </w:r>
      <w:r w:rsidR="00AA09BE">
        <w:rPr>
          <w:rFonts w:cstheme="minorHAnsi"/>
          <w:sz w:val="22"/>
          <w:szCs w:val="22"/>
        </w:rPr>
        <w:t>.</w:t>
      </w:r>
    </w:p>
    <w:p w14:paraId="04CC4266" w14:textId="3DDF5984" w:rsidR="008E07C1" w:rsidRPr="000060CA" w:rsidRDefault="008E07C1" w:rsidP="00D57DBC">
      <w:pPr>
        <w:pStyle w:val="ListParagraph"/>
        <w:numPr>
          <w:ilvl w:val="0"/>
          <w:numId w:val="4"/>
        </w:numPr>
        <w:rPr>
          <w:rFonts w:cstheme="minorHAnsi"/>
          <w:sz w:val="22"/>
          <w:szCs w:val="22"/>
        </w:rPr>
      </w:pPr>
      <w:bookmarkStart w:id="1" w:name="_Hlk162445727"/>
      <w:r>
        <w:rPr>
          <w:rFonts w:cstheme="minorHAnsi"/>
          <w:sz w:val="22"/>
          <w:szCs w:val="22"/>
        </w:rPr>
        <w:t xml:space="preserve">A complaint in which the patient has not consented for their information to be shared with BAAPS Support Complaints Service. </w:t>
      </w:r>
    </w:p>
    <w:bookmarkEnd w:id="1"/>
    <w:p w14:paraId="436F63F2" w14:textId="77777777" w:rsidR="004500EE" w:rsidRPr="000060CA" w:rsidRDefault="004500EE" w:rsidP="004500EE">
      <w:pPr>
        <w:pStyle w:val="ListParagraph"/>
        <w:rPr>
          <w:rFonts w:cstheme="minorHAnsi"/>
          <w:sz w:val="22"/>
          <w:szCs w:val="22"/>
        </w:rPr>
      </w:pPr>
    </w:p>
    <w:p w14:paraId="210BDFBC" w14:textId="77777777" w:rsidR="0072110E" w:rsidRDefault="0072110E" w:rsidP="00D57DBC">
      <w:pPr>
        <w:rPr>
          <w:rFonts w:cstheme="minorHAnsi"/>
        </w:rPr>
      </w:pPr>
    </w:p>
    <w:p w14:paraId="20F8CEAC" w14:textId="77777777" w:rsidR="00FE7E43" w:rsidRDefault="00FE7E43" w:rsidP="00D57DBC">
      <w:pPr>
        <w:rPr>
          <w:rFonts w:cstheme="minorHAnsi"/>
        </w:rPr>
      </w:pPr>
    </w:p>
    <w:p w14:paraId="0211DE61" w14:textId="50CE9A0D" w:rsidR="000060CA" w:rsidRDefault="00D57DBC" w:rsidP="00D57DBC">
      <w:pPr>
        <w:rPr>
          <w:rFonts w:cstheme="minorHAnsi"/>
        </w:rPr>
      </w:pPr>
      <w:r w:rsidRPr="000060CA">
        <w:rPr>
          <w:rFonts w:cstheme="minorHAnsi"/>
        </w:rPr>
        <w:t xml:space="preserve">If BSCS declines to consider a complaint, the Member will be informed (either by letter or email) and the basis of the decision will be explained. </w:t>
      </w:r>
    </w:p>
    <w:p w14:paraId="141B6CBF" w14:textId="77777777" w:rsidR="000060CA" w:rsidRPr="000060CA" w:rsidRDefault="000060CA" w:rsidP="00D57DBC">
      <w:pPr>
        <w:rPr>
          <w:rFonts w:cstheme="minorHAnsi"/>
        </w:rPr>
      </w:pPr>
    </w:p>
    <w:p w14:paraId="016211D9" w14:textId="724C2AF5" w:rsidR="00D57DBC" w:rsidRPr="004500EE" w:rsidRDefault="00D57DBC" w:rsidP="00D57DBC">
      <w:pPr>
        <w:rPr>
          <w:rFonts w:cstheme="minorHAnsi"/>
          <w:i/>
          <w:iCs/>
        </w:rPr>
      </w:pPr>
      <w:r w:rsidRPr="000060CA">
        <w:rPr>
          <w:rFonts w:cstheme="minorHAnsi"/>
          <w:b/>
          <w:bCs/>
          <w:u w:val="single"/>
        </w:rPr>
        <w:t>Mediation</w:t>
      </w:r>
    </w:p>
    <w:p w14:paraId="5CE3B38D" w14:textId="4C21A99F" w:rsidR="00D57DBC" w:rsidRPr="000060CA" w:rsidRDefault="00D57DBC" w:rsidP="00D57DBC">
      <w:pPr>
        <w:rPr>
          <w:rFonts w:cstheme="minorHAnsi"/>
        </w:rPr>
      </w:pPr>
      <w:r w:rsidRPr="000060CA">
        <w:rPr>
          <w:rFonts w:cstheme="minorHAnsi"/>
        </w:rPr>
        <w:t xml:space="preserve">On occasion BSCS may recommend formal, independent mediation between parties. This is a voluntary decision and should be agreed to by both parties. Details of </w:t>
      </w:r>
      <w:r w:rsidR="00AA09BE">
        <w:rPr>
          <w:rFonts w:cstheme="minorHAnsi"/>
        </w:rPr>
        <w:t>i</w:t>
      </w:r>
      <w:r w:rsidRPr="000060CA">
        <w:rPr>
          <w:rFonts w:cstheme="minorHAnsi"/>
        </w:rPr>
        <w:t xml:space="preserve">ndependent </w:t>
      </w:r>
      <w:r w:rsidR="00AA09BE">
        <w:rPr>
          <w:rFonts w:cstheme="minorHAnsi"/>
        </w:rPr>
        <w:t>m</w:t>
      </w:r>
      <w:r w:rsidRPr="000060CA">
        <w:rPr>
          <w:rFonts w:cstheme="minorHAnsi"/>
        </w:rPr>
        <w:t>ediation</w:t>
      </w:r>
      <w:r w:rsidR="00AA09BE">
        <w:rPr>
          <w:rFonts w:cstheme="minorHAnsi"/>
        </w:rPr>
        <w:t xml:space="preserve"> s</w:t>
      </w:r>
      <w:r w:rsidRPr="000060CA">
        <w:rPr>
          <w:rFonts w:cstheme="minorHAnsi"/>
        </w:rPr>
        <w:t xml:space="preserve">ervice </w:t>
      </w:r>
      <w:r w:rsidR="00AA09BE">
        <w:rPr>
          <w:rFonts w:cstheme="minorHAnsi"/>
        </w:rPr>
        <w:t>c</w:t>
      </w:r>
      <w:r w:rsidRPr="000060CA">
        <w:rPr>
          <w:rFonts w:cstheme="minorHAnsi"/>
        </w:rPr>
        <w:t>ompanies can be provided on request.</w:t>
      </w:r>
    </w:p>
    <w:p w14:paraId="266C137C" w14:textId="77777777" w:rsidR="00D57DBC" w:rsidRPr="000060CA" w:rsidRDefault="00D57DBC" w:rsidP="00D57DBC">
      <w:pPr>
        <w:rPr>
          <w:rFonts w:cstheme="minorHAnsi"/>
        </w:rPr>
      </w:pPr>
    </w:p>
    <w:p w14:paraId="1B344362" w14:textId="77777777" w:rsidR="00D57DBC" w:rsidRPr="004500EE" w:rsidRDefault="00D57DBC" w:rsidP="00D57DBC">
      <w:pPr>
        <w:rPr>
          <w:rFonts w:cstheme="minorHAnsi"/>
          <w:b/>
          <w:bCs/>
          <w:u w:val="single"/>
        </w:rPr>
      </w:pPr>
      <w:r w:rsidRPr="004500EE">
        <w:rPr>
          <w:rFonts w:cstheme="minorHAnsi"/>
          <w:b/>
          <w:bCs/>
          <w:u w:val="single"/>
        </w:rPr>
        <w:t>Who is providing the opinion/advice?</w:t>
      </w:r>
    </w:p>
    <w:p w14:paraId="72C1681C" w14:textId="77777777" w:rsidR="00D57DBC" w:rsidRPr="000060CA" w:rsidRDefault="00D57DBC" w:rsidP="00D57DBC">
      <w:pPr>
        <w:rPr>
          <w:rFonts w:cstheme="minorHAnsi"/>
        </w:rPr>
      </w:pPr>
      <w:r w:rsidRPr="000060CA">
        <w:rPr>
          <w:rFonts w:cstheme="minorHAnsi"/>
        </w:rPr>
        <w:t xml:space="preserve">BSCS will contract </w:t>
      </w:r>
      <w:commentRangeStart w:id="2"/>
      <w:r w:rsidRPr="000060CA">
        <w:rPr>
          <w:rFonts w:cstheme="minorHAnsi"/>
        </w:rPr>
        <w:t xml:space="preserve">with RPC which is a legal firm experienced </w:t>
      </w:r>
      <w:commentRangeEnd w:id="2"/>
      <w:r w:rsidRPr="004500EE">
        <w:rPr>
          <w:rStyle w:val="CommentReference"/>
          <w:rFonts w:cstheme="minorHAnsi"/>
          <w:kern w:val="2"/>
          <w:sz w:val="22"/>
          <w:szCs w:val="22"/>
          <w14:ligatures w14:val="standardContextual"/>
        </w:rPr>
        <w:commentReference w:id="2"/>
      </w:r>
      <w:r w:rsidRPr="000060CA">
        <w:rPr>
          <w:rFonts w:cstheme="minorHAnsi"/>
        </w:rPr>
        <w:t xml:space="preserve">in advising on and handling a wide range of medico-legal matters. </w:t>
      </w:r>
    </w:p>
    <w:p w14:paraId="754CF5F4" w14:textId="77777777" w:rsidR="00D57DBC" w:rsidRPr="000060CA" w:rsidRDefault="00D57DBC" w:rsidP="00D57DBC">
      <w:pPr>
        <w:rPr>
          <w:rFonts w:cstheme="minorHAnsi"/>
        </w:rPr>
      </w:pPr>
      <w:r w:rsidRPr="000060CA">
        <w:rPr>
          <w:rFonts w:cstheme="minorHAnsi"/>
        </w:rPr>
        <w:t xml:space="preserve">Advice will be provided by RPC to BSCS.  BSCS may review the advice and make recommendations to the Member.  </w:t>
      </w:r>
    </w:p>
    <w:p w14:paraId="24847E24" w14:textId="77777777" w:rsidR="00D57DBC" w:rsidRPr="000060CA" w:rsidRDefault="00D57DBC" w:rsidP="00D57DBC">
      <w:pPr>
        <w:rPr>
          <w:rFonts w:cstheme="minorHAnsi"/>
        </w:rPr>
      </w:pPr>
    </w:p>
    <w:p w14:paraId="09E7EAB2" w14:textId="77777777" w:rsidR="00D57DBC" w:rsidRPr="000060CA" w:rsidRDefault="00D57DBC" w:rsidP="00D57DBC">
      <w:pPr>
        <w:rPr>
          <w:rFonts w:cstheme="minorHAnsi"/>
          <w:b/>
          <w:bCs/>
          <w:u w:val="single"/>
        </w:rPr>
      </w:pPr>
      <w:r w:rsidRPr="000060CA">
        <w:rPr>
          <w:rFonts w:cstheme="minorHAnsi"/>
          <w:b/>
          <w:bCs/>
          <w:u w:val="single"/>
        </w:rPr>
        <w:t xml:space="preserve">Outcomes &amp; Recommendations </w:t>
      </w:r>
    </w:p>
    <w:p w14:paraId="66B222A7" w14:textId="77777777" w:rsidR="00D57DBC" w:rsidRPr="000060CA" w:rsidRDefault="00D57DBC" w:rsidP="00D57DBC">
      <w:pPr>
        <w:rPr>
          <w:rFonts w:cstheme="minorHAnsi"/>
        </w:rPr>
      </w:pPr>
      <w:r w:rsidRPr="000060CA">
        <w:rPr>
          <w:rFonts w:cstheme="minorHAnsi"/>
        </w:rPr>
        <w:t xml:space="preserve">Outcomes and/or recommendations </w:t>
      </w:r>
      <w:commentRangeStart w:id="3"/>
      <w:r w:rsidRPr="000060CA">
        <w:rPr>
          <w:rFonts w:cstheme="minorHAnsi"/>
        </w:rPr>
        <w:t xml:space="preserve">will be provided by BSCS </w:t>
      </w:r>
      <w:commentRangeEnd w:id="3"/>
      <w:r w:rsidRPr="000060CA">
        <w:rPr>
          <w:rStyle w:val="CommentReference"/>
          <w:rFonts w:cstheme="minorHAnsi"/>
          <w:kern w:val="2"/>
          <w:sz w:val="22"/>
          <w:szCs w:val="22"/>
          <w14:ligatures w14:val="standardContextual"/>
        </w:rPr>
        <w:commentReference w:id="3"/>
      </w:r>
      <w:r w:rsidRPr="000060CA">
        <w:rPr>
          <w:rFonts w:cstheme="minorHAnsi"/>
        </w:rPr>
        <w:t>and take into account the advice given by RPC. BSCS's outcomes and/or recommendations constitute external, 3</w:t>
      </w:r>
      <w:r w:rsidRPr="000060CA">
        <w:rPr>
          <w:rFonts w:cstheme="minorHAnsi"/>
          <w:vertAlign w:val="superscript"/>
        </w:rPr>
        <w:t>rd</w:t>
      </w:r>
      <w:r w:rsidRPr="000060CA">
        <w:rPr>
          <w:rFonts w:cstheme="minorHAnsi"/>
        </w:rPr>
        <w:t xml:space="preserve"> party opinion and are not binding. </w:t>
      </w:r>
    </w:p>
    <w:p w14:paraId="1BB46C68" w14:textId="77777777" w:rsidR="00D57DBC" w:rsidRPr="000060CA" w:rsidRDefault="00D57DBC" w:rsidP="00D57DBC">
      <w:pPr>
        <w:rPr>
          <w:rFonts w:cstheme="minorHAnsi"/>
        </w:rPr>
      </w:pPr>
      <w:r w:rsidRPr="000060CA">
        <w:rPr>
          <w:rFonts w:cstheme="minorHAnsi"/>
        </w:rPr>
        <w:t>Patients and Members are reminded of their right to seek formal legal opinion instead of, or after, seeking the opinion of BSCS.</w:t>
      </w:r>
    </w:p>
    <w:p w14:paraId="3C8EAEAC" w14:textId="4324FDC4" w:rsidR="00D57DBC" w:rsidRPr="000060CA" w:rsidRDefault="00D57DBC" w:rsidP="00D57DBC">
      <w:pPr>
        <w:rPr>
          <w:rFonts w:cstheme="minorHAnsi"/>
        </w:rPr>
      </w:pPr>
      <w:r w:rsidRPr="000060CA">
        <w:rPr>
          <w:rFonts w:cstheme="minorHAnsi"/>
        </w:rPr>
        <w:t>Outcomes will be provided by BSCS as follows:</w:t>
      </w:r>
    </w:p>
    <w:p w14:paraId="48CFD6D9" w14:textId="77777777" w:rsidR="00D57DBC" w:rsidRPr="000060CA" w:rsidRDefault="00D57DBC" w:rsidP="00D57DBC">
      <w:pPr>
        <w:pStyle w:val="ListParagraph"/>
        <w:numPr>
          <w:ilvl w:val="0"/>
          <w:numId w:val="5"/>
        </w:numPr>
        <w:rPr>
          <w:rFonts w:cstheme="minorHAnsi"/>
          <w:sz w:val="22"/>
          <w:szCs w:val="22"/>
        </w:rPr>
      </w:pPr>
      <w:r w:rsidRPr="000060CA">
        <w:rPr>
          <w:rFonts w:cstheme="minorHAnsi"/>
          <w:sz w:val="22"/>
          <w:szCs w:val="22"/>
        </w:rPr>
        <w:t>Complaint upheld</w:t>
      </w:r>
    </w:p>
    <w:p w14:paraId="68721EEB" w14:textId="77777777" w:rsidR="00D57DBC" w:rsidRPr="000060CA" w:rsidRDefault="00D57DBC" w:rsidP="00D57DBC">
      <w:pPr>
        <w:pStyle w:val="ListParagraph"/>
        <w:numPr>
          <w:ilvl w:val="0"/>
          <w:numId w:val="5"/>
        </w:numPr>
        <w:rPr>
          <w:rFonts w:cstheme="minorHAnsi"/>
          <w:sz w:val="22"/>
          <w:szCs w:val="22"/>
        </w:rPr>
      </w:pPr>
      <w:r w:rsidRPr="000060CA">
        <w:rPr>
          <w:rFonts w:cstheme="minorHAnsi"/>
          <w:sz w:val="22"/>
          <w:szCs w:val="22"/>
        </w:rPr>
        <w:t>Complaint not upheld</w:t>
      </w:r>
    </w:p>
    <w:p w14:paraId="7D190046" w14:textId="77777777" w:rsidR="00D57DBC" w:rsidRPr="000060CA" w:rsidRDefault="00D57DBC" w:rsidP="00D57DBC">
      <w:pPr>
        <w:pStyle w:val="ListParagraph"/>
        <w:numPr>
          <w:ilvl w:val="0"/>
          <w:numId w:val="5"/>
        </w:numPr>
        <w:rPr>
          <w:rFonts w:cstheme="minorHAnsi"/>
          <w:sz w:val="22"/>
          <w:szCs w:val="22"/>
        </w:rPr>
      </w:pPr>
      <w:r w:rsidRPr="000060CA">
        <w:rPr>
          <w:rFonts w:cstheme="minorHAnsi"/>
          <w:sz w:val="22"/>
          <w:szCs w:val="22"/>
        </w:rPr>
        <w:t>Outcome undecided / pending with recommendation</w:t>
      </w:r>
    </w:p>
    <w:p w14:paraId="5A1E336D" w14:textId="77777777" w:rsidR="004500EE" w:rsidRDefault="004500EE" w:rsidP="000060CA">
      <w:pPr>
        <w:rPr>
          <w:rFonts w:cstheme="minorHAnsi"/>
        </w:rPr>
      </w:pPr>
    </w:p>
    <w:p w14:paraId="21630810" w14:textId="360ADF1D" w:rsidR="00D57DBC" w:rsidRPr="000060CA" w:rsidRDefault="00D57DBC" w:rsidP="000060CA">
      <w:pPr>
        <w:rPr>
          <w:rFonts w:cstheme="minorHAnsi"/>
        </w:rPr>
      </w:pPr>
      <w:r w:rsidRPr="000060CA">
        <w:rPr>
          <w:rFonts w:cstheme="minorHAnsi"/>
        </w:rPr>
        <w:t>Recommendations from BSCS may include (but are not limited to):</w:t>
      </w:r>
    </w:p>
    <w:p w14:paraId="6F391152" w14:textId="77777777" w:rsidR="00D57DBC" w:rsidRPr="000060CA" w:rsidRDefault="00D57DBC" w:rsidP="00D57DBC">
      <w:pPr>
        <w:pStyle w:val="ListParagraph"/>
        <w:numPr>
          <w:ilvl w:val="0"/>
          <w:numId w:val="6"/>
        </w:numPr>
        <w:rPr>
          <w:rFonts w:cstheme="minorHAnsi"/>
          <w:sz w:val="22"/>
          <w:szCs w:val="22"/>
        </w:rPr>
      </w:pPr>
      <w:r w:rsidRPr="000060CA">
        <w:rPr>
          <w:rFonts w:cstheme="minorHAnsi"/>
          <w:sz w:val="22"/>
          <w:szCs w:val="22"/>
        </w:rPr>
        <w:t xml:space="preserve">Refund of fees the patient has paid </w:t>
      </w:r>
    </w:p>
    <w:p w14:paraId="7B5A69E0" w14:textId="77777777" w:rsidR="00D57DBC" w:rsidRPr="000060CA" w:rsidRDefault="00D57DBC" w:rsidP="00D57DBC">
      <w:pPr>
        <w:pStyle w:val="ListParagraph"/>
        <w:numPr>
          <w:ilvl w:val="0"/>
          <w:numId w:val="6"/>
        </w:numPr>
        <w:rPr>
          <w:rFonts w:cstheme="minorHAnsi"/>
          <w:sz w:val="22"/>
          <w:szCs w:val="22"/>
        </w:rPr>
      </w:pPr>
      <w:r w:rsidRPr="000060CA">
        <w:rPr>
          <w:rFonts w:cstheme="minorHAnsi"/>
          <w:sz w:val="22"/>
          <w:szCs w:val="22"/>
        </w:rPr>
        <w:t>Notification to the Member's indemnity provider</w:t>
      </w:r>
    </w:p>
    <w:p w14:paraId="569CB694" w14:textId="77777777" w:rsidR="00D57DBC" w:rsidRPr="000060CA" w:rsidRDefault="00D57DBC" w:rsidP="00D57DBC">
      <w:pPr>
        <w:pStyle w:val="ListParagraph"/>
        <w:numPr>
          <w:ilvl w:val="0"/>
          <w:numId w:val="6"/>
        </w:numPr>
        <w:rPr>
          <w:rFonts w:cstheme="minorHAnsi"/>
          <w:sz w:val="22"/>
          <w:szCs w:val="22"/>
        </w:rPr>
      </w:pPr>
      <w:r w:rsidRPr="000060CA">
        <w:rPr>
          <w:rFonts w:cstheme="minorHAnsi"/>
          <w:sz w:val="22"/>
          <w:szCs w:val="22"/>
        </w:rPr>
        <w:t>Mediation</w:t>
      </w:r>
    </w:p>
    <w:p w14:paraId="55151D83" w14:textId="77777777" w:rsidR="00D57DBC" w:rsidRPr="000060CA" w:rsidRDefault="00D57DBC" w:rsidP="00D57DBC">
      <w:pPr>
        <w:pStyle w:val="ListParagraph"/>
        <w:numPr>
          <w:ilvl w:val="0"/>
          <w:numId w:val="6"/>
        </w:numPr>
        <w:rPr>
          <w:rFonts w:cstheme="minorHAnsi"/>
          <w:sz w:val="22"/>
          <w:szCs w:val="22"/>
        </w:rPr>
      </w:pPr>
      <w:r w:rsidRPr="000060CA">
        <w:rPr>
          <w:rFonts w:cstheme="minorHAnsi"/>
          <w:sz w:val="22"/>
          <w:szCs w:val="22"/>
        </w:rPr>
        <w:t>Surgical second opinion</w:t>
      </w:r>
    </w:p>
    <w:p w14:paraId="33DFAEF3" w14:textId="00EF0BD6" w:rsidR="004500EE" w:rsidRPr="004500EE" w:rsidRDefault="00D57DBC" w:rsidP="004500EE">
      <w:pPr>
        <w:pStyle w:val="ListParagraph"/>
        <w:numPr>
          <w:ilvl w:val="0"/>
          <w:numId w:val="6"/>
        </w:numPr>
        <w:rPr>
          <w:rFonts w:cstheme="minorHAnsi"/>
          <w:sz w:val="22"/>
          <w:szCs w:val="22"/>
        </w:rPr>
      </w:pPr>
      <w:r w:rsidRPr="000060CA">
        <w:rPr>
          <w:rFonts w:cstheme="minorHAnsi"/>
          <w:sz w:val="22"/>
          <w:szCs w:val="22"/>
        </w:rPr>
        <w:t>Refer to regulator</w:t>
      </w:r>
    </w:p>
    <w:p w14:paraId="3C3F0F07" w14:textId="77777777" w:rsidR="00F50914" w:rsidRDefault="00F50914" w:rsidP="00D57DBC">
      <w:pPr>
        <w:rPr>
          <w:rFonts w:cstheme="minorHAnsi"/>
          <w:b/>
          <w:bCs/>
          <w:u w:val="single"/>
        </w:rPr>
      </w:pPr>
    </w:p>
    <w:p w14:paraId="5D1B6F6E" w14:textId="77777777" w:rsidR="00327AF1" w:rsidRDefault="00327AF1" w:rsidP="00D57DBC">
      <w:pPr>
        <w:rPr>
          <w:rFonts w:cstheme="minorHAnsi"/>
          <w:b/>
          <w:bCs/>
          <w:u w:val="single"/>
        </w:rPr>
      </w:pPr>
    </w:p>
    <w:p w14:paraId="7DE59B82" w14:textId="77777777" w:rsidR="00327AF1" w:rsidRDefault="00327AF1" w:rsidP="00D57DBC">
      <w:pPr>
        <w:rPr>
          <w:rFonts w:cstheme="minorHAnsi"/>
          <w:b/>
          <w:bCs/>
          <w:u w:val="single"/>
        </w:rPr>
      </w:pPr>
    </w:p>
    <w:p w14:paraId="78C705D6" w14:textId="008EB5EB" w:rsidR="00D57DBC" w:rsidRPr="000060CA" w:rsidRDefault="00D57DBC" w:rsidP="00D57DBC">
      <w:pPr>
        <w:rPr>
          <w:rFonts w:cstheme="minorHAnsi"/>
          <w:b/>
          <w:bCs/>
          <w:u w:val="single"/>
        </w:rPr>
      </w:pPr>
      <w:r w:rsidRPr="000060CA">
        <w:rPr>
          <w:rFonts w:cstheme="minorHAnsi"/>
          <w:b/>
          <w:bCs/>
          <w:u w:val="single"/>
        </w:rPr>
        <w:t xml:space="preserve">Disclaimer </w:t>
      </w:r>
    </w:p>
    <w:p w14:paraId="25895803" w14:textId="77777777" w:rsidR="00D57DBC" w:rsidRPr="000060CA" w:rsidRDefault="00D57DBC" w:rsidP="00D57DBC">
      <w:pPr>
        <w:rPr>
          <w:rFonts w:cstheme="minorHAnsi"/>
        </w:rPr>
      </w:pPr>
      <w:r w:rsidRPr="000060CA">
        <w:rPr>
          <w:rFonts w:cstheme="minorHAnsi"/>
        </w:rPr>
        <w:t xml:space="preserve">We will not be liable to you for any advice given by this service. </w:t>
      </w:r>
      <w:commentRangeStart w:id="4"/>
      <w:commentRangeEnd w:id="4"/>
      <w:r w:rsidRPr="000060CA">
        <w:rPr>
          <w:rStyle w:val="CommentReference"/>
          <w:rFonts w:cstheme="minorHAnsi"/>
          <w:kern w:val="2"/>
          <w:sz w:val="22"/>
          <w:szCs w:val="22"/>
          <w14:ligatures w14:val="standardContextual"/>
        </w:rPr>
        <w:commentReference w:id="4"/>
      </w:r>
    </w:p>
    <w:p w14:paraId="6D4C64F4" w14:textId="60013F69" w:rsidR="00D57DBC" w:rsidRPr="000060CA" w:rsidRDefault="00D57DBC" w:rsidP="00D57DBC">
      <w:pPr>
        <w:rPr>
          <w:rFonts w:cstheme="minorHAnsi"/>
        </w:rPr>
      </w:pPr>
      <w:r w:rsidRPr="000060CA">
        <w:rPr>
          <w:rFonts w:cstheme="minorHAnsi"/>
        </w:rPr>
        <w:t xml:space="preserve">We will not be liable to you if we fail to meet any of our </w:t>
      </w:r>
      <w:r w:rsidR="00AA09BE">
        <w:rPr>
          <w:rFonts w:cstheme="minorHAnsi"/>
        </w:rPr>
        <w:t>o</w:t>
      </w:r>
      <w:r w:rsidRPr="000060CA">
        <w:rPr>
          <w:rFonts w:cstheme="minorHAnsi"/>
        </w:rPr>
        <w:t xml:space="preserve">bligations under the agreement due to matters beyond our reasonable control (e.g. the disruption caused to us or other </w:t>
      </w:r>
      <w:r w:rsidR="00AA09BE">
        <w:rPr>
          <w:rFonts w:cstheme="minorHAnsi"/>
        </w:rPr>
        <w:t>p</w:t>
      </w:r>
      <w:r w:rsidRPr="000060CA">
        <w:rPr>
          <w:rFonts w:cstheme="minorHAnsi"/>
        </w:rPr>
        <w:t xml:space="preserve">arties involved in your matter due to a pandemic, sanctions, a ransomware </w:t>
      </w:r>
      <w:r w:rsidR="004500EE" w:rsidRPr="000060CA">
        <w:rPr>
          <w:rFonts w:cstheme="minorHAnsi"/>
        </w:rPr>
        <w:t>attack,</w:t>
      </w:r>
      <w:r w:rsidRPr="000060CA">
        <w:rPr>
          <w:rFonts w:cstheme="minorHAnsi"/>
        </w:rPr>
        <w:t xml:space="preserve"> or other external acts against which we </w:t>
      </w:r>
      <w:r w:rsidR="00AA09BE">
        <w:rPr>
          <w:rFonts w:cstheme="minorHAnsi"/>
        </w:rPr>
        <w:t>h</w:t>
      </w:r>
      <w:r w:rsidRPr="000060CA">
        <w:rPr>
          <w:rFonts w:cstheme="minorHAnsi"/>
        </w:rPr>
        <w:t>ad taken reasonable precautions).</w:t>
      </w:r>
    </w:p>
    <w:p w14:paraId="263E139B" w14:textId="70AB7505" w:rsidR="00D57DBC" w:rsidRPr="000060CA" w:rsidRDefault="00D57DBC" w:rsidP="00D57DBC">
      <w:pPr>
        <w:rPr>
          <w:rFonts w:cstheme="minorHAnsi"/>
        </w:rPr>
      </w:pPr>
      <w:r w:rsidRPr="000060CA">
        <w:rPr>
          <w:rFonts w:cstheme="minorHAnsi"/>
        </w:rPr>
        <w:t xml:space="preserve">For the avoidance of doubt this includes the actions, omissions, </w:t>
      </w:r>
      <w:r w:rsidR="004500EE" w:rsidRPr="000060CA">
        <w:rPr>
          <w:rFonts w:cstheme="minorHAnsi"/>
        </w:rPr>
        <w:t>errors,</w:t>
      </w:r>
      <w:r w:rsidRPr="000060CA">
        <w:rPr>
          <w:rFonts w:cstheme="minorHAnsi"/>
        </w:rPr>
        <w:t xml:space="preserve"> or deficiencies of </w:t>
      </w:r>
      <w:r w:rsidR="00AA09BE">
        <w:rPr>
          <w:rFonts w:cstheme="minorHAnsi"/>
        </w:rPr>
        <w:t>a</w:t>
      </w:r>
      <w:r w:rsidRPr="000060CA">
        <w:rPr>
          <w:rFonts w:cstheme="minorHAnsi"/>
        </w:rPr>
        <w:t xml:space="preserve">ny BAAPS entity involved in your matter or any </w:t>
      </w:r>
      <w:r w:rsidR="00AA09BE">
        <w:rPr>
          <w:rFonts w:cstheme="minorHAnsi"/>
        </w:rPr>
        <w:t>t</w:t>
      </w:r>
      <w:r w:rsidRPr="000060CA">
        <w:rPr>
          <w:rFonts w:cstheme="minorHAnsi"/>
        </w:rPr>
        <w:t xml:space="preserve">hird party instructed by us. We will let you know if such an </w:t>
      </w:r>
      <w:r w:rsidR="00AA09BE">
        <w:rPr>
          <w:rFonts w:cstheme="minorHAnsi"/>
        </w:rPr>
        <w:t>i</w:t>
      </w:r>
      <w:r w:rsidRPr="000060CA">
        <w:rPr>
          <w:rFonts w:cstheme="minorHAnsi"/>
        </w:rPr>
        <w:t>ssue arises in connection with your matter.</w:t>
      </w:r>
    </w:p>
    <w:p w14:paraId="56887967" w14:textId="4F5FC208" w:rsidR="00D57DBC" w:rsidRPr="000060CA" w:rsidRDefault="00D57DBC" w:rsidP="00D57DBC">
      <w:pPr>
        <w:rPr>
          <w:rFonts w:cstheme="minorHAnsi"/>
        </w:rPr>
      </w:pPr>
      <w:r w:rsidRPr="000060CA">
        <w:rPr>
          <w:rFonts w:cstheme="minorHAnsi"/>
        </w:rPr>
        <w:t xml:space="preserve">Our liability to you in connection with any matter will be limited, </w:t>
      </w:r>
      <w:r w:rsidR="00AA09BE">
        <w:rPr>
          <w:rFonts w:cstheme="minorHAnsi"/>
        </w:rPr>
        <w:t>t</w:t>
      </w:r>
      <w:r w:rsidRPr="000060CA">
        <w:rPr>
          <w:rFonts w:cstheme="minorHAnsi"/>
        </w:rPr>
        <w:t xml:space="preserve">o the extent permitted by applicable law or regulation, to the </w:t>
      </w:r>
      <w:r w:rsidR="00AA09BE">
        <w:rPr>
          <w:rFonts w:cstheme="minorHAnsi"/>
        </w:rPr>
        <w:t>p</w:t>
      </w:r>
      <w:r w:rsidRPr="000060CA">
        <w:rPr>
          <w:rFonts w:cstheme="minorHAnsi"/>
        </w:rPr>
        <w:t xml:space="preserve">roportion of the loss or damage suffered by you which is just and equitable having regard to </w:t>
      </w:r>
      <w:r w:rsidR="00AA09BE">
        <w:rPr>
          <w:rFonts w:cstheme="minorHAnsi"/>
        </w:rPr>
        <w:t>t</w:t>
      </w:r>
      <w:r w:rsidRPr="000060CA">
        <w:rPr>
          <w:rFonts w:cstheme="minorHAnsi"/>
        </w:rPr>
        <w:t xml:space="preserve">he extent of your own responsibility and the contribution of </w:t>
      </w:r>
      <w:r w:rsidR="00AA09BE">
        <w:rPr>
          <w:rFonts w:cstheme="minorHAnsi"/>
        </w:rPr>
        <w:t>a</w:t>
      </w:r>
      <w:r w:rsidRPr="000060CA">
        <w:rPr>
          <w:rFonts w:cstheme="minorHAnsi"/>
        </w:rPr>
        <w:t xml:space="preserve">ny other person to the loss or damage regardless of any </w:t>
      </w:r>
      <w:r w:rsidR="00AA09BE">
        <w:rPr>
          <w:rFonts w:cstheme="minorHAnsi"/>
        </w:rPr>
        <w:t>c</w:t>
      </w:r>
      <w:r w:rsidRPr="000060CA">
        <w:rPr>
          <w:rFonts w:cstheme="minorHAnsi"/>
        </w:rPr>
        <w:t xml:space="preserve">ontractual or other limitation of their liability and/or ability to </w:t>
      </w:r>
      <w:r w:rsidR="00AA09BE">
        <w:rPr>
          <w:rFonts w:cstheme="minorHAnsi"/>
        </w:rPr>
        <w:t>p</w:t>
      </w:r>
      <w:r w:rsidRPr="000060CA">
        <w:rPr>
          <w:rFonts w:cstheme="minorHAnsi"/>
        </w:rPr>
        <w:t>ay and/or limitation defences available to them.</w:t>
      </w:r>
    </w:p>
    <w:p w14:paraId="22898650" w14:textId="07082305" w:rsidR="00D57DBC" w:rsidRPr="000060CA" w:rsidRDefault="00D57DBC" w:rsidP="00D57DBC">
      <w:pPr>
        <w:rPr>
          <w:rFonts w:cstheme="minorHAnsi"/>
        </w:rPr>
      </w:pPr>
      <w:r w:rsidRPr="000060CA">
        <w:rPr>
          <w:rFonts w:cstheme="minorHAnsi"/>
        </w:rPr>
        <w:t xml:space="preserve">We will not be liable to you for any loss, damage, </w:t>
      </w:r>
      <w:r w:rsidR="000060CA" w:rsidRPr="000060CA">
        <w:rPr>
          <w:rFonts w:cstheme="minorHAnsi"/>
        </w:rPr>
        <w:t>expense,</w:t>
      </w:r>
      <w:r w:rsidRPr="000060CA">
        <w:rPr>
          <w:rFonts w:cstheme="minorHAnsi"/>
        </w:rPr>
        <w:t xml:space="preserve"> or </w:t>
      </w:r>
      <w:r w:rsidR="00AA09BE">
        <w:rPr>
          <w:rFonts w:cstheme="minorHAnsi"/>
        </w:rPr>
        <w:t>l</w:t>
      </w:r>
      <w:r w:rsidRPr="000060CA">
        <w:rPr>
          <w:rFonts w:cstheme="minorHAnsi"/>
        </w:rPr>
        <w:t xml:space="preserve">iability, consequential or otherwise, and howsoever caused, </w:t>
      </w:r>
      <w:r w:rsidR="000060CA" w:rsidRPr="000060CA">
        <w:rPr>
          <w:rFonts w:cstheme="minorHAnsi"/>
        </w:rPr>
        <w:t>arising</w:t>
      </w:r>
      <w:r w:rsidRPr="000060CA">
        <w:rPr>
          <w:rFonts w:cstheme="minorHAnsi"/>
        </w:rPr>
        <w:t xml:space="preserve"> from any provision of information regarding identity </w:t>
      </w:r>
      <w:r w:rsidR="00AA09BE">
        <w:rPr>
          <w:rFonts w:cstheme="minorHAnsi"/>
        </w:rPr>
        <w:t>c</w:t>
      </w:r>
      <w:r w:rsidRPr="000060CA">
        <w:rPr>
          <w:rFonts w:cstheme="minorHAnsi"/>
        </w:rPr>
        <w:t xml:space="preserve">hecks to third parties who are subject to the relevant </w:t>
      </w:r>
      <w:r w:rsidR="00AA09BE">
        <w:rPr>
          <w:rFonts w:cstheme="minorHAnsi"/>
        </w:rPr>
        <w:t>r</w:t>
      </w:r>
      <w:r w:rsidRPr="000060CA">
        <w:rPr>
          <w:rFonts w:cstheme="minorHAnsi"/>
        </w:rPr>
        <w:t>egulations.</w:t>
      </w:r>
    </w:p>
    <w:p w14:paraId="3EA5B459" w14:textId="2D878449" w:rsidR="00D57DBC" w:rsidRPr="000060CA" w:rsidRDefault="00D57DBC" w:rsidP="00D57DBC">
      <w:pPr>
        <w:rPr>
          <w:rFonts w:cstheme="minorHAnsi"/>
        </w:rPr>
      </w:pPr>
      <w:r w:rsidRPr="000060CA">
        <w:rPr>
          <w:rFonts w:cstheme="minorHAnsi"/>
        </w:rPr>
        <w:t>Nothing in this agreement will limit a person’s liability for (</w:t>
      </w:r>
      <w:proofErr w:type="spellStart"/>
      <w:r w:rsidRPr="000060CA">
        <w:rPr>
          <w:rFonts w:cstheme="minorHAnsi"/>
        </w:rPr>
        <w:t>i</w:t>
      </w:r>
      <w:proofErr w:type="spellEnd"/>
      <w:r w:rsidRPr="000060CA">
        <w:rPr>
          <w:rFonts w:cstheme="minorHAnsi"/>
        </w:rPr>
        <w:t>)</w:t>
      </w:r>
      <w:r w:rsidR="00AA09BE">
        <w:rPr>
          <w:rFonts w:cstheme="minorHAnsi"/>
        </w:rPr>
        <w:t>d</w:t>
      </w:r>
      <w:r w:rsidRPr="000060CA">
        <w:rPr>
          <w:rFonts w:cstheme="minorHAnsi"/>
        </w:rPr>
        <w:t xml:space="preserve">eath or personal injury caused by that person’s negligence; (ii) that person’s fraud; or (iii) anything else that cannot be </w:t>
      </w:r>
      <w:r w:rsidR="00AA09BE">
        <w:rPr>
          <w:rFonts w:cstheme="minorHAnsi"/>
        </w:rPr>
        <w:t>l</w:t>
      </w:r>
      <w:r w:rsidRPr="000060CA">
        <w:rPr>
          <w:rFonts w:cstheme="minorHAnsi"/>
        </w:rPr>
        <w:t>imited or excluded by any applicable law or regulation.</w:t>
      </w:r>
    </w:p>
    <w:p w14:paraId="42378E02" w14:textId="3DC47893" w:rsidR="006342DF" w:rsidRPr="000060CA" w:rsidRDefault="006342DF" w:rsidP="008B0329">
      <w:pPr>
        <w:rPr>
          <w:rFonts w:cstheme="minorHAnsi"/>
        </w:rPr>
      </w:pPr>
      <w:r w:rsidRPr="000060CA">
        <w:rPr>
          <w:rFonts w:cstheme="minorHAnsi"/>
        </w:rPr>
        <w:t xml:space="preserve">Should you wish to cancel, you will need to give 1 month (30 days) notice to cancel this agreement and </w:t>
      </w:r>
      <w:r w:rsidR="00531DD7" w:rsidRPr="000060CA">
        <w:rPr>
          <w:rFonts w:cstheme="minorHAnsi"/>
        </w:rPr>
        <w:t xml:space="preserve">Stripe </w:t>
      </w:r>
      <w:r w:rsidR="00AA09BE">
        <w:rPr>
          <w:rFonts w:cstheme="minorHAnsi"/>
        </w:rPr>
        <w:t>s</w:t>
      </w:r>
      <w:r w:rsidR="00531DD7" w:rsidRPr="000060CA">
        <w:rPr>
          <w:rFonts w:cstheme="minorHAnsi"/>
        </w:rPr>
        <w:t>ubscription.</w:t>
      </w:r>
    </w:p>
    <w:p w14:paraId="4434E766" w14:textId="1B877AB0" w:rsidR="006342DF" w:rsidRPr="000060CA" w:rsidRDefault="006342DF" w:rsidP="008B0329">
      <w:pPr>
        <w:rPr>
          <w:rFonts w:cstheme="minorHAnsi"/>
        </w:rPr>
      </w:pPr>
      <w:r w:rsidRPr="000060CA">
        <w:rPr>
          <w:rFonts w:cstheme="minorHAnsi"/>
        </w:rPr>
        <w:t>Sign</w:t>
      </w:r>
      <w:r w:rsidR="00531DD7" w:rsidRPr="000060CA">
        <w:rPr>
          <w:rFonts w:cstheme="minorHAnsi"/>
        </w:rPr>
        <w:t>ed</w:t>
      </w:r>
      <w:r w:rsidRPr="000060CA">
        <w:rPr>
          <w:rFonts w:cstheme="minorHAnsi"/>
        </w:rPr>
        <w:t>:</w:t>
      </w:r>
    </w:p>
    <w:p w14:paraId="13277D8E" w14:textId="7668309A" w:rsidR="006342DF" w:rsidRPr="000060CA" w:rsidRDefault="006342DF" w:rsidP="008B0329">
      <w:pPr>
        <w:rPr>
          <w:rFonts w:cstheme="minorHAnsi"/>
        </w:rPr>
      </w:pPr>
      <w:r w:rsidRPr="000060CA">
        <w:rPr>
          <w:rFonts w:cstheme="minorHAnsi"/>
        </w:rPr>
        <w:t>_____________________________________________________________________________</w:t>
      </w:r>
    </w:p>
    <w:p w14:paraId="2A449EF8" w14:textId="7DAE16CA" w:rsidR="006342DF" w:rsidRPr="000060CA" w:rsidRDefault="006342DF" w:rsidP="008B0329">
      <w:pPr>
        <w:pBdr>
          <w:bottom w:val="single" w:sz="12" w:space="1" w:color="auto"/>
        </w:pBdr>
        <w:rPr>
          <w:rFonts w:cstheme="minorHAnsi"/>
        </w:rPr>
      </w:pPr>
      <w:r w:rsidRPr="000060CA">
        <w:rPr>
          <w:rFonts w:cstheme="minorHAnsi"/>
        </w:rPr>
        <w:t xml:space="preserve">Full Name: </w:t>
      </w:r>
      <w:r w:rsidR="008E6766" w:rsidRPr="000060CA">
        <w:rPr>
          <w:rFonts w:cstheme="minorHAnsi"/>
        </w:rPr>
        <w:tab/>
      </w:r>
      <w:r w:rsidR="008E6766" w:rsidRPr="000060CA">
        <w:rPr>
          <w:rFonts w:cstheme="minorHAnsi"/>
        </w:rPr>
        <w:tab/>
      </w:r>
      <w:r w:rsidR="008E6766" w:rsidRPr="000060CA">
        <w:rPr>
          <w:rFonts w:cstheme="minorHAnsi"/>
        </w:rPr>
        <w:tab/>
      </w:r>
      <w:r w:rsidR="008E6766" w:rsidRPr="000060CA">
        <w:rPr>
          <w:rFonts w:cstheme="minorHAnsi"/>
        </w:rPr>
        <w:tab/>
      </w:r>
      <w:r w:rsidR="008E6766" w:rsidRPr="000060CA">
        <w:rPr>
          <w:rFonts w:cstheme="minorHAnsi"/>
        </w:rPr>
        <w:tab/>
      </w:r>
      <w:r w:rsidR="008E6766" w:rsidRPr="000060CA">
        <w:rPr>
          <w:rFonts w:cstheme="minorHAnsi"/>
        </w:rPr>
        <w:tab/>
      </w:r>
      <w:r w:rsidR="008E6766" w:rsidRPr="000060CA">
        <w:rPr>
          <w:rFonts w:cstheme="minorHAnsi"/>
        </w:rPr>
        <w:tab/>
        <w:t xml:space="preserve">Date: </w:t>
      </w:r>
      <w:r w:rsidR="008E6766" w:rsidRPr="000060CA">
        <w:rPr>
          <w:rFonts w:cstheme="minorHAnsi"/>
        </w:rPr>
        <w:tab/>
      </w:r>
      <w:r w:rsidR="008E6766" w:rsidRPr="000060CA">
        <w:rPr>
          <w:rFonts w:cstheme="minorHAnsi"/>
        </w:rPr>
        <w:tab/>
      </w:r>
      <w:r w:rsidR="008E6766" w:rsidRPr="000060CA">
        <w:rPr>
          <w:rFonts w:cstheme="minorHAnsi"/>
        </w:rPr>
        <w:tab/>
      </w:r>
    </w:p>
    <w:p w14:paraId="57C75C1B" w14:textId="77777777" w:rsidR="007B115A" w:rsidRDefault="007B115A" w:rsidP="008B0329">
      <w:pPr>
        <w:rPr>
          <w:rFonts w:cstheme="minorHAnsi"/>
          <w:sz w:val="20"/>
          <w:szCs w:val="20"/>
        </w:rPr>
      </w:pPr>
    </w:p>
    <w:p w14:paraId="5E743860" w14:textId="60ABED20" w:rsidR="0072110E" w:rsidRDefault="004500EE" w:rsidP="0072110E">
      <w:pPr>
        <w:rPr>
          <w:rFonts w:ascii="Calibri Light" w:hAnsi="Calibri Light" w:cs="Calibri Light"/>
          <w:color w:val="2E74B5"/>
        </w:rPr>
      </w:pPr>
      <w:r>
        <w:rPr>
          <w:rFonts w:cstheme="minorHAnsi"/>
          <w:sz w:val="20"/>
          <w:szCs w:val="20"/>
        </w:rPr>
        <w:t>Please return the attached form directly to</w:t>
      </w:r>
      <w:r w:rsidR="0072110E">
        <w:rPr>
          <w:rFonts w:cstheme="minorHAnsi"/>
          <w:sz w:val="20"/>
          <w:szCs w:val="20"/>
        </w:rPr>
        <w:t xml:space="preserve"> </w:t>
      </w:r>
      <w:hyperlink r:id="rId15" w:history="1">
        <w:r w:rsidR="0072110E">
          <w:rPr>
            <w:rStyle w:val="Hyperlink"/>
            <w:rFonts w:ascii="Calibri Light" w:hAnsi="Calibri Light" w:cs="Calibri Light"/>
          </w:rPr>
          <w:t>bscs@baapssupport.co.uk</w:t>
        </w:r>
      </w:hyperlink>
      <w:r w:rsidR="0072110E">
        <w:rPr>
          <w:rFonts w:ascii="Calibri Light" w:hAnsi="Calibri Light" w:cs="Calibri Light"/>
          <w:color w:val="2E74B5"/>
        </w:rPr>
        <w:t xml:space="preserve"> </w:t>
      </w:r>
    </w:p>
    <w:p w14:paraId="3EB4BD6A" w14:textId="36D36EB7" w:rsidR="008207E7" w:rsidRPr="008207E7" w:rsidRDefault="008207E7" w:rsidP="0072110E">
      <w:pPr>
        <w:rPr>
          <w:rFonts w:ascii="Calibri Light" w:hAnsi="Calibri Light" w:cs="Calibri Light"/>
          <w:color w:val="2E74B5"/>
          <w:sz w:val="20"/>
          <w:szCs w:val="20"/>
        </w:rPr>
      </w:pPr>
      <w:r w:rsidRPr="008207E7">
        <w:rPr>
          <w:rFonts w:cstheme="minorHAnsi"/>
          <w:sz w:val="20"/>
          <w:szCs w:val="20"/>
        </w:rPr>
        <w:t>*Please complete electronically and not handwritten</w:t>
      </w:r>
    </w:p>
    <w:p w14:paraId="2EBE3E9B" w14:textId="2BA3B5E9" w:rsidR="008B0329" w:rsidRPr="00D57DBC" w:rsidRDefault="008B0329" w:rsidP="008B0329">
      <w:pPr>
        <w:rPr>
          <w:rFonts w:cstheme="minorHAnsi"/>
          <w:sz w:val="20"/>
          <w:szCs w:val="20"/>
        </w:rPr>
      </w:pPr>
    </w:p>
    <w:sectPr w:rsidR="008B0329" w:rsidRPr="00D57DBC">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organ, Sian - RPC" w:date="2023-10-04T13:23:00Z" w:initials="MSR">
    <w:p w14:paraId="25C12FAC" w14:textId="77777777" w:rsidR="00D57DBC" w:rsidRDefault="00D57DBC" w:rsidP="00D57DBC">
      <w:pPr>
        <w:pStyle w:val="CommentText"/>
      </w:pPr>
      <w:r>
        <w:rPr>
          <w:rStyle w:val="CommentReference"/>
        </w:rPr>
        <w:annotationRef/>
      </w:r>
      <w:r>
        <w:t>fine</w:t>
      </w:r>
    </w:p>
  </w:comment>
  <w:comment w:id="3" w:author="Morgan, Sian - RPC" w:date="2023-10-04T12:28:00Z" w:initials="MSR">
    <w:p w14:paraId="7F4E963F" w14:textId="77777777" w:rsidR="00D57DBC" w:rsidRDefault="00D57DBC" w:rsidP="00D57DBC">
      <w:pPr>
        <w:pStyle w:val="CommentText"/>
      </w:pPr>
      <w:r>
        <w:rPr>
          <w:rStyle w:val="CommentReference"/>
        </w:rPr>
        <w:annotationRef/>
      </w:r>
      <w:r>
        <w:t>It should be assumed that there will be an  outcome and/or recommendation</w:t>
      </w:r>
    </w:p>
  </w:comment>
  <w:comment w:id="4" w:author="Morgan, Sian - RPC" w:date="2023-10-04T12:30:00Z" w:initials="MSR">
    <w:p w14:paraId="04E6FB02" w14:textId="77777777" w:rsidR="00D57DBC" w:rsidRDefault="00D57DBC" w:rsidP="00D57DBC">
      <w:pPr>
        <w:pStyle w:val="CommentText"/>
      </w:pPr>
      <w:r>
        <w:rPr>
          <w:rStyle w:val="CommentReference"/>
        </w:rPr>
        <w:annotationRef/>
      </w:r>
      <w:r>
        <w:t>RPCs terms and conditions are agreed with BAAPS, we do not have a contract with the Member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C12FAC" w15:done="1"/>
  <w15:commentEx w15:paraId="7F4E963F" w15:done="1"/>
  <w15:commentEx w15:paraId="04E6FB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78343" w16cex:dateUtc="2024-03-27T12:07:00Z">
    <w16cex:extLst>
      <w16:ext w16:uri="{CE6994B0-6A32-4C9F-8C6B-6E91EDA988CE}">
        <cr:reactions xmlns:cr="http://schemas.microsoft.com/office/comments/2020/reactions">
          <cr:reaction reactionType="1">
            <cr:reactionInfo dateUtc="2024-03-27T12:11:56Z">
              <cr:user userId="S::C.Phillips@rcseng.ac.uk::e7ac77c6-acfe-4d13-b23e-daf0999031ae" userProvider="AD" userName="Clare Phillips"/>
            </cr:reactionInfo>
          </cr:reaction>
        </cr:reactions>
      </w16:ext>
    </w16cex:extLst>
  </w16cex:commentExtensible>
  <w16cex:commentExtensible w16cex:durableId="230BC02F" w16cex:dateUtc="2024-03-27T12:07:00Z"/>
  <w16cex:commentExtensible w16cex:durableId="08E95B4F" w16cex:dateUtc="2024-03-27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C12FAC" w16cid:durableId="7AE78343"/>
  <w16cid:commentId w16cid:paraId="7F4E963F" w16cid:durableId="230BC02F"/>
  <w16cid:commentId w16cid:paraId="04E6FB02" w16cid:durableId="08E95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D2F0" w14:textId="77777777" w:rsidR="00115EBE" w:rsidRDefault="00115EBE" w:rsidP="008B0329">
      <w:pPr>
        <w:spacing w:after="0" w:line="240" w:lineRule="auto"/>
      </w:pPr>
      <w:r>
        <w:separator/>
      </w:r>
    </w:p>
  </w:endnote>
  <w:endnote w:type="continuationSeparator" w:id="0">
    <w:p w14:paraId="7938975F" w14:textId="77777777" w:rsidR="00115EBE" w:rsidRDefault="00115EBE" w:rsidP="008B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006305"/>
      <w:docPartObj>
        <w:docPartGallery w:val="Page Numbers (Bottom of Page)"/>
        <w:docPartUnique/>
      </w:docPartObj>
    </w:sdtPr>
    <w:sdtEndPr>
      <w:rPr>
        <w:noProof/>
      </w:rPr>
    </w:sdtEndPr>
    <w:sdtContent>
      <w:p w14:paraId="715955A0" w14:textId="687C908A" w:rsidR="00F50914" w:rsidRDefault="00F509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C7A8A" w14:textId="77777777" w:rsidR="008D150E" w:rsidRDefault="008D1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32D0" w14:textId="77777777" w:rsidR="00115EBE" w:rsidRDefault="00115EBE" w:rsidP="008B0329">
      <w:pPr>
        <w:spacing w:after="0" w:line="240" w:lineRule="auto"/>
      </w:pPr>
      <w:r>
        <w:separator/>
      </w:r>
    </w:p>
  </w:footnote>
  <w:footnote w:type="continuationSeparator" w:id="0">
    <w:p w14:paraId="60975F95" w14:textId="77777777" w:rsidR="00115EBE" w:rsidRDefault="00115EBE" w:rsidP="008B0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F89E" w14:textId="718DFB59" w:rsidR="008B0329" w:rsidRDefault="008B0329" w:rsidP="008B0329">
    <w:pPr>
      <w:pStyle w:val="Header"/>
      <w:jc w:val="center"/>
    </w:pPr>
    <w:r>
      <w:rPr>
        <w:noProof/>
      </w:rPr>
      <w:drawing>
        <wp:inline distT="0" distB="0" distL="0" distR="0" wp14:anchorId="6EF07679" wp14:editId="7D8CF5E3">
          <wp:extent cx="3597910" cy="1169141"/>
          <wp:effectExtent l="0" t="0" r="254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038" cy="1171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6FEA"/>
    <w:multiLevelType w:val="hybridMultilevel"/>
    <w:tmpl w:val="4EDCA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7B2A9D"/>
    <w:multiLevelType w:val="hybridMultilevel"/>
    <w:tmpl w:val="EF3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25DC4"/>
    <w:multiLevelType w:val="hybridMultilevel"/>
    <w:tmpl w:val="C9683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5B5BCD"/>
    <w:multiLevelType w:val="hybridMultilevel"/>
    <w:tmpl w:val="3BB60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771457"/>
    <w:multiLevelType w:val="hybridMultilevel"/>
    <w:tmpl w:val="E2CC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F0691C"/>
    <w:multiLevelType w:val="hybridMultilevel"/>
    <w:tmpl w:val="4A62D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9611546">
    <w:abstractNumId w:val="0"/>
  </w:num>
  <w:num w:numId="2" w16cid:durableId="387192662">
    <w:abstractNumId w:val="3"/>
  </w:num>
  <w:num w:numId="3" w16cid:durableId="297927130">
    <w:abstractNumId w:val="1"/>
  </w:num>
  <w:num w:numId="4" w16cid:durableId="1439331851">
    <w:abstractNumId w:val="2"/>
  </w:num>
  <w:num w:numId="5" w16cid:durableId="1655529878">
    <w:abstractNumId w:val="5"/>
  </w:num>
  <w:num w:numId="6" w16cid:durableId="1333265221">
    <w:abstractNumId w:val="4"/>
  </w:num>
  <w:num w:numId="7" w16cid:durableId="19221745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gan, Sian - RPC">
    <w15:presenceInfo w15:providerId="AD" w15:userId="S::Sian.Morgan@rpc.co.uk::c2071662-2c76-4af8-b041-207835208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29"/>
    <w:rsid w:val="000060CA"/>
    <w:rsid w:val="0003261D"/>
    <w:rsid w:val="000E23B8"/>
    <w:rsid w:val="000F3417"/>
    <w:rsid w:val="00115EBE"/>
    <w:rsid w:val="00176068"/>
    <w:rsid w:val="001E0F2A"/>
    <w:rsid w:val="002D1F10"/>
    <w:rsid w:val="00327AF1"/>
    <w:rsid w:val="00391725"/>
    <w:rsid w:val="004500EE"/>
    <w:rsid w:val="004D4A82"/>
    <w:rsid w:val="00531DD7"/>
    <w:rsid w:val="00554591"/>
    <w:rsid w:val="005B3FE0"/>
    <w:rsid w:val="005F4D81"/>
    <w:rsid w:val="006342DF"/>
    <w:rsid w:val="00696B4C"/>
    <w:rsid w:val="006C03C5"/>
    <w:rsid w:val="0072110E"/>
    <w:rsid w:val="007B115A"/>
    <w:rsid w:val="007C5F15"/>
    <w:rsid w:val="007F3B13"/>
    <w:rsid w:val="008074F4"/>
    <w:rsid w:val="008207E7"/>
    <w:rsid w:val="00824519"/>
    <w:rsid w:val="008B0329"/>
    <w:rsid w:val="008D150E"/>
    <w:rsid w:val="008E07C1"/>
    <w:rsid w:val="008E6766"/>
    <w:rsid w:val="00967EDB"/>
    <w:rsid w:val="00981362"/>
    <w:rsid w:val="00AA09BE"/>
    <w:rsid w:val="00AA2F4A"/>
    <w:rsid w:val="00B53B82"/>
    <w:rsid w:val="00C843E8"/>
    <w:rsid w:val="00D57DBC"/>
    <w:rsid w:val="00E74F58"/>
    <w:rsid w:val="00EA38EC"/>
    <w:rsid w:val="00EF492F"/>
    <w:rsid w:val="00F50914"/>
    <w:rsid w:val="00FE7E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9E685"/>
  <w15:chartTrackingRefBased/>
  <w15:docId w15:val="{300FFA78-114A-4BCE-9908-D310769F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3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329"/>
  </w:style>
  <w:style w:type="paragraph" w:styleId="Footer">
    <w:name w:val="footer"/>
    <w:basedOn w:val="Normal"/>
    <w:link w:val="FooterChar"/>
    <w:uiPriority w:val="99"/>
    <w:unhideWhenUsed/>
    <w:rsid w:val="008B0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329"/>
  </w:style>
  <w:style w:type="character" w:customStyle="1" w:styleId="Heading1Char">
    <w:name w:val="Heading 1 Char"/>
    <w:basedOn w:val="DefaultParagraphFont"/>
    <w:link w:val="Heading1"/>
    <w:uiPriority w:val="9"/>
    <w:rsid w:val="008B03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B0329"/>
    <w:pPr>
      <w:spacing w:after="0" w:line="240" w:lineRule="auto"/>
      <w:ind w:left="720"/>
      <w:contextualSpacing/>
    </w:pPr>
    <w:rPr>
      <w:kern w:val="2"/>
      <w:sz w:val="24"/>
      <w:szCs w:val="24"/>
      <w14:ligatures w14:val="standardContextual"/>
    </w:rPr>
  </w:style>
  <w:style w:type="paragraph" w:styleId="Revision">
    <w:name w:val="Revision"/>
    <w:hidden/>
    <w:uiPriority w:val="99"/>
    <w:semiHidden/>
    <w:rsid w:val="008E6766"/>
    <w:pPr>
      <w:spacing w:after="0" w:line="240" w:lineRule="auto"/>
    </w:pPr>
  </w:style>
  <w:style w:type="character" w:styleId="Hyperlink">
    <w:name w:val="Hyperlink"/>
    <w:basedOn w:val="DefaultParagraphFont"/>
    <w:uiPriority w:val="99"/>
    <w:unhideWhenUsed/>
    <w:rsid w:val="00D57DBC"/>
    <w:rPr>
      <w:color w:val="0563C1" w:themeColor="hyperlink"/>
      <w:u w:val="single"/>
    </w:rPr>
  </w:style>
  <w:style w:type="character" w:styleId="UnresolvedMention">
    <w:name w:val="Unresolved Mention"/>
    <w:basedOn w:val="DefaultParagraphFont"/>
    <w:uiPriority w:val="99"/>
    <w:semiHidden/>
    <w:unhideWhenUsed/>
    <w:rsid w:val="00D57DBC"/>
    <w:rPr>
      <w:color w:val="605E5C"/>
      <w:shd w:val="clear" w:color="auto" w:fill="E1DFDD"/>
    </w:rPr>
  </w:style>
  <w:style w:type="paragraph" w:styleId="CommentText">
    <w:name w:val="annotation text"/>
    <w:basedOn w:val="Normal"/>
    <w:link w:val="CommentTextChar"/>
    <w:uiPriority w:val="99"/>
    <w:semiHidden/>
    <w:unhideWhenUsed/>
    <w:rsid w:val="00D57DBC"/>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D57DBC"/>
    <w:rPr>
      <w:kern w:val="2"/>
      <w:sz w:val="20"/>
      <w:szCs w:val="20"/>
      <w14:ligatures w14:val="standardContextual"/>
    </w:rPr>
  </w:style>
  <w:style w:type="character" w:styleId="CommentReference">
    <w:name w:val="annotation reference"/>
    <w:basedOn w:val="DefaultParagraphFont"/>
    <w:uiPriority w:val="99"/>
    <w:semiHidden/>
    <w:unhideWhenUsed/>
    <w:rsid w:val="00D57D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7505">
      <w:bodyDiv w:val="1"/>
      <w:marLeft w:val="0"/>
      <w:marRight w:val="0"/>
      <w:marTop w:val="0"/>
      <w:marBottom w:val="0"/>
      <w:divBdr>
        <w:top w:val="none" w:sz="0" w:space="0" w:color="auto"/>
        <w:left w:val="none" w:sz="0" w:space="0" w:color="auto"/>
        <w:bottom w:val="none" w:sz="0" w:space="0" w:color="auto"/>
        <w:right w:val="none" w:sz="0" w:space="0" w:color="auto"/>
      </w:divBdr>
    </w:div>
    <w:div w:id="893926007">
      <w:bodyDiv w:val="1"/>
      <w:marLeft w:val="0"/>
      <w:marRight w:val="0"/>
      <w:marTop w:val="0"/>
      <w:marBottom w:val="0"/>
      <w:divBdr>
        <w:top w:val="none" w:sz="0" w:space="0" w:color="auto"/>
        <w:left w:val="none" w:sz="0" w:space="0" w:color="auto"/>
        <w:bottom w:val="none" w:sz="0" w:space="0" w:color="auto"/>
        <w:right w:val="none" w:sz="0" w:space="0" w:color="auto"/>
      </w:divBdr>
    </w:div>
    <w:div w:id="915941663">
      <w:bodyDiv w:val="1"/>
      <w:marLeft w:val="0"/>
      <w:marRight w:val="0"/>
      <w:marTop w:val="0"/>
      <w:marBottom w:val="0"/>
      <w:divBdr>
        <w:top w:val="none" w:sz="0" w:space="0" w:color="auto"/>
        <w:left w:val="none" w:sz="0" w:space="0" w:color="auto"/>
        <w:bottom w:val="none" w:sz="0" w:space="0" w:color="auto"/>
        <w:right w:val="none" w:sz="0" w:space="0" w:color="auto"/>
      </w:divBdr>
    </w:div>
    <w:div w:id="1513304825">
      <w:bodyDiv w:val="1"/>
      <w:marLeft w:val="0"/>
      <w:marRight w:val="0"/>
      <w:marTop w:val="0"/>
      <w:marBottom w:val="0"/>
      <w:divBdr>
        <w:top w:val="none" w:sz="0" w:space="0" w:color="auto"/>
        <w:left w:val="none" w:sz="0" w:space="0" w:color="auto"/>
        <w:bottom w:val="none" w:sz="0" w:space="0" w:color="auto"/>
        <w:right w:val="none" w:sz="0" w:space="0" w:color="auto"/>
      </w:divBdr>
    </w:div>
    <w:div w:id="1944343596">
      <w:bodyDiv w:val="1"/>
      <w:marLeft w:val="0"/>
      <w:marRight w:val="0"/>
      <w:marTop w:val="0"/>
      <w:marBottom w:val="0"/>
      <w:divBdr>
        <w:top w:val="none" w:sz="0" w:space="0" w:color="auto"/>
        <w:left w:val="none" w:sz="0" w:space="0" w:color="auto"/>
        <w:bottom w:val="none" w:sz="0" w:space="0" w:color="auto"/>
        <w:right w:val="none" w:sz="0" w:space="0" w:color="auto"/>
      </w:divBdr>
    </w:div>
    <w:div w:id="20833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ripe.com/4gw7sR5xGfBpeZ2dQQ"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bscs@baapssupport.co.uk" TargetMode="External"/><Relationship Id="rId10" Type="http://schemas.openxmlformats.org/officeDocument/2006/relationships/hyperlink" Target="https://buy.stripe.com/28o6oNf8gbl95oscM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buy.stripe.com/5kAfZn4tC3SH5os4gh"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 U K ! 1 5 3 7 2 1 2 6 7 . 1 < / d o c u m e n t i d >  
     < s e n d e r i d > S M 0 8 < / s e n d e r i d >  
     < s e n d e r e m a i l > S I A N . M O R G A N @ R P C . C O . U K < / s e n d e r e m a i l >  
     < l a s t m o d i f i e d > 2 0 2 3 - 1 0 - 0 4 T 1 2 : 3 9 : 0 0 . 0 0 0 0 0 0 0 + 0 1 : 0 0 < / l a s t m o d i f i e d >  
     < d a t a b a s e > U K < / d a t a b a s e >  
 < / p r o p e r t i e s > 
</file>

<file path=customXml/itemProps1.xml><?xml version="1.0" encoding="utf-8"?>
<ds:datastoreItem xmlns:ds="http://schemas.openxmlformats.org/officeDocument/2006/customXml" ds:itemID="{27D4541B-9981-E14F-B70A-6EBCB24698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Lancaster Smith</dc:creator>
  <cp:keywords/>
  <dc:description/>
  <cp:lastModifiedBy>Megan Sanford</cp:lastModifiedBy>
  <cp:revision>3</cp:revision>
  <dcterms:created xsi:type="dcterms:W3CDTF">2025-03-13T12:58:00Z</dcterms:created>
  <dcterms:modified xsi:type="dcterms:W3CDTF">2025-03-13T12:59:00Z</dcterms:modified>
</cp:coreProperties>
</file>